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173" w:rsidRDefault="004D6173">
      <w:pPr>
        <w:pStyle w:val="newncpi0"/>
        <w:jc w:val="center"/>
      </w:pPr>
      <w:bookmarkStart w:id="0" w:name="_GoBack"/>
      <w:bookmarkEnd w:id="0"/>
      <w:r>
        <w:rPr>
          <w:rStyle w:val="name"/>
        </w:rPr>
        <w:t>ПОСТАНОВЛЕНИЕ </w:t>
      </w:r>
      <w:r>
        <w:rPr>
          <w:rStyle w:val="promulgator"/>
        </w:rPr>
        <w:t>ГОСУДАРСТВЕННОГО КОМИТЕТА ПО НАУКЕ И ТЕХНОЛОГИЯМ РЕСПУБЛИКИ БЕЛАРУСЬ</w:t>
      </w:r>
    </w:p>
    <w:p w:rsidR="004D6173" w:rsidRDefault="004D6173">
      <w:pPr>
        <w:pStyle w:val="newncpi"/>
        <w:ind w:firstLine="0"/>
        <w:jc w:val="center"/>
      </w:pPr>
      <w:r>
        <w:rPr>
          <w:rStyle w:val="datepr"/>
        </w:rPr>
        <w:t>20 января 2022 г.</w:t>
      </w:r>
      <w:r>
        <w:rPr>
          <w:rStyle w:val="number"/>
        </w:rPr>
        <w:t xml:space="preserve"> № 1</w:t>
      </w:r>
    </w:p>
    <w:p w:rsidR="004D6173" w:rsidRDefault="004D6173">
      <w:pPr>
        <w:pStyle w:val="titlencpi"/>
      </w:pPr>
      <w:r>
        <w:t>Об утверждении регламентов административных процедур</w:t>
      </w:r>
    </w:p>
    <w:p w:rsidR="004D6173" w:rsidRDefault="004D6173">
      <w:pPr>
        <w:pStyle w:val="changei"/>
      </w:pPr>
      <w:r>
        <w:t>Изменения и дополнения:</w:t>
      </w:r>
    </w:p>
    <w:p w:rsidR="004D6173" w:rsidRDefault="004D6173">
      <w:pPr>
        <w:pStyle w:val="changeadd"/>
      </w:pPr>
      <w:r>
        <w:t>Постановление Государственного комитета по науке и технологиям Республики Беларусь от 12 января 2023 г. № 1 (зарегистрировано в Национальном реестре - № 8/39425 от 23.01.2023 г.) &lt;W22339425&gt;;</w:t>
      </w:r>
    </w:p>
    <w:p w:rsidR="004D6173" w:rsidRDefault="004D6173">
      <w:pPr>
        <w:pStyle w:val="changeadd"/>
      </w:pPr>
      <w:r>
        <w:t>Постановление Государственного комитета по науке и технологиям Республики Беларусь от 19 апреля 2024 г. № 4 (зарегистрировано в Национальном реестре - № 8/41454 от 26.04.2024 г.) &lt;W22441454&gt;;</w:t>
      </w:r>
    </w:p>
    <w:p w:rsidR="004D6173" w:rsidRDefault="004D6173">
      <w:pPr>
        <w:pStyle w:val="changeadd"/>
      </w:pPr>
      <w:r>
        <w:t>Постановление Государственного комитета по науке и технологиям Республики Беларусь от 21 января 2025 г. № 1 (зарегистрировано в Национальном реестре - № 8/42873 от 07.02.2025 г.) &lt;W22542873&gt;;</w:t>
      </w:r>
    </w:p>
    <w:p w:rsidR="004D6173" w:rsidRDefault="004D6173">
      <w:pPr>
        <w:pStyle w:val="changeadd"/>
      </w:pPr>
      <w:r>
        <w:t>Постановление Государственного комитета по науке и технологиям Республики Беларусь от 28 августа 2025 г. № 11 (зарегистрировано в Национальном реестре - № 11-2/43821 от 17.09.2025 г.) &lt;W22543821&gt;</w:t>
      </w:r>
    </w:p>
    <w:p w:rsidR="004D6173" w:rsidRDefault="004D6173">
      <w:pPr>
        <w:pStyle w:val="newncpi"/>
      </w:pPr>
      <w:r>
        <w:t> </w:t>
      </w:r>
    </w:p>
    <w:p w:rsidR="004D6173" w:rsidRDefault="004D6173">
      <w:pPr>
        <w:pStyle w:val="preamble"/>
      </w:pPr>
      <w:r>
        <w:t>На основании абзаца третьего статьи 9</w:t>
      </w:r>
      <w:r>
        <w:rPr>
          <w:vertAlign w:val="superscript"/>
        </w:rPr>
        <w:t>1</w:t>
      </w:r>
      <w:r>
        <w:t xml:space="preserve"> Закона Республики Беларусь от 28 октября 2008 г. № 433-З «Об основах административных процедур», части первой пункта 7 Положения о порядке предоставления согласия на использование в товарном знаке, знаке обслуживания отдельных обозначений, утвержденного постановлением Совета Министров Республики Беларусь от 28 августа 2020 г. № 512, Государственный комитет по науке и технологиям Республики Беларусь ПОСТАНОВЛЯЕТ:</w:t>
      </w:r>
    </w:p>
    <w:p w:rsidR="004D6173" w:rsidRDefault="004D6173">
      <w:pPr>
        <w:pStyle w:val="point"/>
      </w:pPr>
      <w:r>
        <w:t>1. Утвердить:</w:t>
      </w:r>
    </w:p>
    <w:p w:rsidR="004D6173" w:rsidRDefault="004D6173">
      <w:pPr>
        <w:pStyle w:val="newncpi"/>
      </w:pPr>
      <w:r>
        <w:t>Регламент административной процедуры, осуществляемой в отношении субъектов хозяйствования, по подпункту</w:t>
      </w:r>
      <w:r>
        <w:rPr>
          <w:vertAlign w:val="superscript"/>
        </w:rPr>
        <w:t>1</w:t>
      </w:r>
      <w:r>
        <w:t xml:space="preserve"> 1.3.3 «Получение заключения о необходимости приобретения товаров, оборудования и оснастки для производства лазерно-оптической техники» (прилагается);</w:t>
      </w:r>
    </w:p>
    <w:p w:rsidR="004D6173" w:rsidRDefault="004D6173">
      <w:pPr>
        <w:pStyle w:val="newncpi"/>
      </w:pPr>
      <w:r>
        <w:t>Регламент административной процедуры, осуществляемой в отношении субъектов хозяйствования, по подпункту 20.8.2 «Получение документа о согласии на использование в товарном знаке, знаке обслуживания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 (прилагается);</w:t>
      </w:r>
    </w:p>
    <w:p w:rsidR="004D6173" w:rsidRDefault="004D6173">
      <w:pPr>
        <w:pStyle w:val="newncpi"/>
      </w:pPr>
      <w:r>
        <w:t xml:space="preserve">Регламент административной процедуры, осуществляемой в отношении субъектов хозяйствования, по подпункту 20.10.1 «Регистрация юридического лица в качестве </w:t>
      </w:r>
      <w:proofErr w:type="gramStart"/>
      <w:r>
        <w:t>субъекта</w:t>
      </w:r>
      <w:proofErr w:type="gramEnd"/>
      <w:r>
        <w:t xml:space="preserve"> инновационной инфраструктуры (получение свидетельства о регистрации)» (прилагается);</w:t>
      </w:r>
    </w:p>
    <w:p w:rsidR="004D6173" w:rsidRDefault="004D6173">
      <w:pPr>
        <w:pStyle w:val="newncpi"/>
      </w:pPr>
      <w:r>
        <w:t>Регламент административной процедуры, осуществляемой в отношении субъектов хозяйствования, по подпункту 20.10.2 «Продление срока действия регистрации юридического лица в качестве субъекта инновационной инфраструктуры (внесение дополнения в свидетельство о регистрации)» (прилагается).</w:t>
      </w:r>
    </w:p>
    <w:p w:rsidR="004D6173" w:rsidRDefault="004D6173">
      <w:pPr>
        <w:pStyle w:val="snoskiline"/>
      </w:pPr>
      <w:r>
        <w:t>______________________________</w:t>
      </w:r>
    </w:p>
    <w:p w:rsidR="004D6173" w:rsidRDefault="004D6173">
      <w:pPr>
        <w:pStyle w:val="snoski"/>
        <w:spacing w:after="240"/>
      </w:pPr>
      <w:r>
        <w:rPr>
          <w:vertAlign w:val="superscript"/>
        </w:rPr>
        <w:t>1</w:t>
      </w:r>
      <w:r>
        <w:t> Для целей настоящего постановления под подпунктом понимается подпункт пункта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rsidR="004D6173" w:rsidRDefault="004D6173">
      <w:pPr>
        <w:pStyle w:val="point"/>
      </w:pPr>
      <w:r>
        <w:lastRenderedPageBreak/>
        <w:t>1</w:t>
      </w:r>
      <w:r>
        <w:rPr>
          <w:vertAlign w:val="superscript"/>
        </w:rPr>
        <w:t>1</w:t>
      </w:r>
      <w:r>
        <w:t>. Форма заявления о предоставлении согласия на использование в товарном знаке, знаке обслуживания отдельных обозначений, представляющих собой государственные символы Республики Беларусь (Государственный герб или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 установленная приложением к Регламенту, указанному в абзаце третьем пункта 1 настоящего постановления, используется физическими лицами при обращении за осуществлением административной процедуры, предусмотренной пунктом 19.11</w:t>
      </w:r>
      <w:r>
        <w:rPr>
          <w:vertAlign w:val="superscript"/>
        </w:rPr>
        <w:t>1</w:t>
      </w:r>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4D6173" w:rsidRDefault="004D6173">
      <w:pPr>
        <w:pStyle w:val="point"/>
      </w:pPr>
      <w:r>
        <w:t>2. Настоящее постановление вступает в силу с 27 марта 2022 г.</w:t>
      </w:r>
    </w:p>
    <w:p w:rsidR="004D6173" w:rsidRDefault="004D6173">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4D6173">
        <w:tc>
          <w:tcPr>
            <w:tcW w:w="2500" w:type="pct"/>
            <w:tcMar>
              <w:top w:w="0" w:type="dxa"/>
              <w:left w:w="6" w:type="dxa"/>
              <w:bottom w:w="0" w:type="dxa"/>
              <w:right w:w="6" w:type="dxa"/>
            </w:tcMar>
            <w:vAlign w:val="bottom"/>
            <w:hideMark/>
          </w:tcPr>
          <w:p w:rsidR="004D6173" w:rsidRDefault="004D6173">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4D6173" w:rsidRDefault="004D6173">
            <w:pPr>
              <w:pStyle w:val="newncpi0"/>
              <w:jc w:val="right"/>
            </w:pPr>
            <w:proofErr w:type="spellStart"/>
            <w:r>
              <w:rPr>
                <w:rStyle w:val="pers"/>
              </w:rPr>
              <w:t>С.В.Шлычков</w:t>
            </w:r>
            <w:proofErr w:type="spellEnd"/>
          </w:p>
        </w:tc>
      </w:tr>
    </w:tbl>
    <w:p w:rsidR="004D6173" w:rsidRDefault="004D6173">
      <w:pPr>
        <w:pStyle w:val="newncpi0"/>
      </w:pPr>
      <w:r>
        <w:t> </w:t>
      </w:r>
    </w:p>
    <w:p w:rsidR="004D6173" w:rsidRDefault="004D6173">
      <w:pPr>
        <w:pStyle w:val="agree"/>
      </w:pPr>
      <w:r>
        <w:t>СОГЛАСОВАНО</w:t>
      </w:r>
    </w:p>
    <w:p w:rsidR="004D6173" w:rsidRDefault="004D6173">
      <w:pPr>
        <w:pStyle w:val="agree"/>
      </w:pPr>
      <w:r>
        <w:t>Министерство экономики</w:t>
      </w:r>
    </w:p>
    <w:p w:rsidR="004D6173" w:rsidRDefault="004D6173">
      <w:pPr>
        <w:pStyle w:val="agree"/>
      </w:pPr>
      <w:r>
        <w:t>Республики Беларусь</w:t>
      </w:r>
    </w:p>
    <w:p w:rsidR="004D6173" w:rsidRDefault="004D6173">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4D6173">
        <w:tc>
          <w:tcPr>
            <w:tcW w:w="3485" w:type="pct"/>
            <w:tcMar>
              <w:top w:w="0" w:type="dxa"/>
              <w:left w:w="6" w:type="dxa"/>
              <w:bottom w:w="0" w:type="dxa"/>
              <w:right w:w="6" w:type="dxa"/>
            </w:tcMar>
            <w:hideMark/>
          </w:tcPr>
          <w:p w:rsidR="004D6173" w:rsidRDefault="004D6173">
            <w:pPr>
              <w:pStyle w:val="newncpi"/>
            </w:pPr>
            <w:r>
              <w:t> </w:t>
            </w:r>
          </w:p>
        </w:tc>
        <w:tc>
          <w:tcPr>
            <w:tcW w:w="1515" w:type="pct"/>
            <w:tcMar>
              <w:top w:w="0" w:type="dxa"/>
              <w:left w:w="6" w:type="dxa"/>
              <w:bottom w:w="0" w:type="dxa"/>
              <w:right w:w="6" w:type="dxa"/>
            </w:tcMar>
            <w:hideMark/>
          </w:tcPr>
          <w:p w:rsidR="004D6173" w:rsidRDefault="004D6173">
            <w:pPr>
              <w:pStyle w:val="capu1"/>
            </w:pPr>
            <w:r>
              <w:t>УТВЕРЖДЕНО</w:t>
            </w:r>
          </w:p>
          <w:p w:rsidR="004D6173" w:rsidRDefault="004D6173">
            <w:pPr>
              <w:pStyle w:val="cap1"/>
            </w:pPr>
            <w:r>
              <w:t>Постановление</w:t>
            </w:r>
            <w:r>
              <w:br/>
              <w:t>Государственного комитета</w:t>
            </w:r>
            <w:r>
              <w:br/>
              <w:t>по науке и технологиям</w:t>
            </w:r>
            <w:r>
              <w:br/>
              <w:t>Республики Беларусь</w:t>
            </w:r>
          </w:p>
          <w:p w:rsidR="004D6173" w:rsidRDefault="004D6173">
            <w:pPr>
              <w:pStyle w:val="cap1"/>
            </w:pPr>
            <w:r>
              <w:t>20.01.2022 № 1</w:t>
            </w:r>
          </w:p>
        </w:tc>
      </w:tr>
    </w:tbl>
    <w:p w:rsidR="004D6173" w:rsidRDefault="004D6173">
      <w:pPr>
        <w:pStyle w:val="titleu"/>
      </w:pPr>
      <w:r>
        <w:t>РЕГЛАМЕНТ</w:t>
      </w:r>
      <w:r>
        <w:br/>
        <w:t>административной процедуры, осуществляемой в отношении субъектов хозяйствования, по подпункту 1.3.3 «Получение заключения о необходимости приобретения товаров, оборудования и оснастки для производства лазерно-оптической техники»</w:t>
      </w:r>
    </w:p>
    <w:p w:rsidR="004D6173" w:rsidRDefault="004D6173">
      <w:pPr>
        <w:pStyle w:val="point"/>
      </w:pPr>
      <w:r>
        <w:t>1. Особенности осуществления административной процедуры:</w:t>
      </w:r>
    </w:p>
    <w:p w:rsidR="004D6173" w:rsidRDefault="004D6173">
      <w:pPr>
        <w:pStyle w:val="underpoint"/>
      </w:pPr>
      <w:r>
        <w:t>1.1</w:t>
      </w:r>
      <w:proofErr w:type="gramStart"/>
      <w:r>
        <w:t>. наименование</w:t>
      </w:r>
      <w:proofErr w:type="gramEnd"/>
      <w:r>
        <w:t xml:space="preserve"> уполномоченного органа (подведомственность административной процедуры) – Государственный комитет по науке и технологиям (далее – ГКНТ);</w:t>
      </w:r>
    </w:p>
    <w:p w:rsidR="004D6173" w:rsidRDefault="004D6173">
      <w:pPr>
        <w:pStyle w:val="underpoint"/>
      </w:pPr>
      <w:r>
        <w:t>1.2</w:t>
      </w:r>
      <w:proofErr w:type="gramStart"/>
      <w:r>
        <w:t>. нормативные</w:t>
      </w:r>
      <w:proofErr w:type="gramEnd"/>
      <w:r>
        <w:t xml:space="preserve">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4D6173" w:rsidRDefault="004D6173">
      <w:pPr>
        <w:pStyle w:val="newncpi"/>
      </w:pPr>
      <w:r>
        <w:t>Закон Республики Беларусь «Об основах административных процедур»;</w:t>
      </w:r>
    </w:p>
    <w:p w:rsidR="004D6173" w:rsidRDefault="004D6173">
      <w:pPr>
        <w:pStyle w:val="newncpi"/>
      </w:pPr>
      <w:proofErr w:type="gramStart"/>
      <w:r>
        <w:t>постановление</w:t>
      </w:r>
      <w:proofErr w:type="gramEnd"/>
      <w:r>
        <w:t xml:space="preserve"> Совета Министров Республики Беларусь от 30 октября 2006 г. № 1436 «О порядке выдачи заключений о необходимости приобретения товаров, оборудования и оснастки для производства лазерно-оптической техники»;</w:t>
      </w:r>
    </w:p>
    <w:p w:rsidR="004D6173" w:rsidRDefault="004D6173">
      <w:pPr>
        <w:pStyle w:val="newncpi"/>
      </w:pPr>
      <w:proofErr w:type="gramStart"/>
      <w:r>
        <w:t>постановление</w:t>
      </w:r>
      <w:proofErr w:type="gramEnd"/>
      <w:r>
        <w:t xml:space="preserve">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4D6173" w:rsidRDefault="004D6173">
      <w:pPr>
        <w:pStyle w:val="underpoint"/>
      </w:pPr>
      <w:r>
        <w:t>1.3</w:t>
      </w:r>
      <w:proofErr w:type="gramStart"/>
      <w:r>
        <w:t>. иные</w:t>
      </w:r>
      <w:proofErr w:type="gramEnd"/>
      <w:r>
        <w:t xml:space="preserve"> имеющиеся особенности осуществления административной процедуры:</w:t>
      </w:r>
    </w:p>
    <w:p w:rsidR="004D6173" w:rsidRDefault="004D6173">
      <w:pPr>
        <w:pStyle w:val="underpoint"/>
      </w:pPr>
      <w:r>
        <w:t>1.3.1</w:t>
      </w:r>
      <w:proofErr w:type="gramStart"/>
      <w:r>
        <w:t>. административная</w:t>
      </w:r>
      <w:proofErr w:type="gramEnd"/>
      <w:r>
        <w:t xml:space="preserve"> процедура осуществляется в отношении юридических лиц, указанных в части первой пункта 2 Положения о порядке выдачи заключений о необходимости приобретения товаров, оборудования и оснастки для производства лазерно-оптической техники, утвержденного постановлением Совета Министров Республики Беларусь от 30 октября 2006 г. № 1436;</w:t>
      </w:r>
    </w:p>
    <w:p w:rsidR="004D6173" w:rsidRDefault="004D6173">
      <w:pPr>
        <w:pStyle w:val="underpoint"/>
      </w:pPr>
      <w:r>
        <w:t>1.3.1</w:t>
      </w:r>
      <w:r>
        <w:rPr>
          <w:vertAlign w:val="superscript"/>
        </w:rPr>
        <w:t>1</w:t>
      </w:r>
      <w:proofErr w:type="gramStart"/>
      <w:r>
        <w:t>. дополнительное</w:t>
      </w:r>
      <w:proofErr w:type="gramEnd"/>
      <w:r>
        <w:t xml:space="preserve"> основание для отказа в осуществлении административной процедуры по сравнению с Законом Республики Беларусь «Об основах административных </w:t>
      </w:r>
      <w:r>
        <w:lastRenderedPageBreak/>
        <w:t>процедур» определено в абзаце втором части второй пункта 4 Положения о порядке выдачи заключений о необходимости приобретения товаров, оборудования и оснастки для производства лазерно-оптической техники;</w:t>
      </w:r>
    </w:p>
    <w:p w:rsidR="004D6173" w:rsidRDefault="004D6173">
      <w:pPr>
        <w:pStyle w:val="underpoint"/>
      </w:pPr>
      <w:r>
        <w:t>1.3.2</w:t>
      </w:r>
      <w:proofErr w:type="gramStart"/>
      <w:r>
        <w:t>. административная</w:t>
      </w:r>
      <w:proofErr w:type="gramEnd"/>
      <w:r>
        <w:t xml:space="preserve"> процедура осуществляется по результатам рассмотрения заявления и прилагаемых к нему документов экспертным советом по вопросам разработки и производства лазерно-оптической техники, создаваемым ГКНТ;</w:t>
      </w:r>
    </w:p>
    <w:p w:rsidR="004D6173" w:rsidRDefault="004D6173">
      <w:pPr>
        <w:pStyle w:val="underpoint"/>
      </w:pPr>
      <w:r>
        <w:t>1.3.3</w:t>
      </w:r>
      <w:proofErr w:type="gramStart"/>
      <w:r>
        <w:t>. обжалование</w:t>
      </w:r>
      <w:proofErr w:type="gramEnd"/>
      <w:r>
        <w:t xml:space="preserve"> административного решения осуществляется в судебном порядке.</w:t>
      </w:r>
    </w:p>
    <w:p w:rsidR="004D6173" w:rsidRDefault="004D6173">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4D6173" w:rsidRDefault="004D6173">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418"/>
        <w:gridCol w:w="4232"/>
        <w:gridCol w:w="1697"/>
      </w:tblGrid>
      <w:tr w:rsidR="004D6173">
        <w:trPr>
          <w:trHeight w:val="240"/>
        </w:trPr>
        <w:tc>
          <w:tcPr>
            <w:tcW w:w="1828" w:type="pct"/>
            <w:tcBorders>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Наименование документа и (или) сведений</w:t>
            </w:r>
          </w:p>
        </w:tc>
        <w:tc>
          <w:tcPr>
            <w:tcW w:w="22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Требования, предъявляемые к документу и (или) сведениям</w:t>
            </w:r>
          </w:p>
        </w:tc>
        <w:tc>
          <w:tcPr>
            <w:tcW w:w="908" w:type="pct"/>
            <w:tcBorders>
              <w:left w:val="single" w:sz="4" w:space="0" w:color="auto"/>
              <w:bottom w:val="single" w:sz="4" w:space="0" w:color="auto"/>
            </w:tcBorders>
            <w:tcMar>
              <w:top w:w="0" w:type="dxa"/>
              <w:left w:w="6" w:type="dxa"/>
              <w:bottom w:w="0" w:type="dxa"/>
              <w:right w:w="6" w:type="dxa"/>
            </w:tcMar>
            <w:vAlign w:val="center"/>
            <w:hideMark/>
          </w:tcPr>
          <w:p w:rsidR="004D6173" w:rsidRDefault="004D6173">
            <w:pPr>
              <w:pStyle w:val="table10"/>
              <w:jc w:val="center"/>
            </w:pPr>
            <w:r>
              <w:t>Форма и порядок представления документа и (или) сведений в электронной форме через единый портал электронных услуг</w:t>
            </w:r>
          </w:p>
        </w:tc>
      </w:tr>
      <w:tr w:rsidR="004D6173">
        <w:trPr>
          <w:trHeight w:val="240"/>
        </w:trPr>
        <w:tc>
          <w:tcPr>
            <w:tcW w:w="1828" w:type="pct"/>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заявление</w:t>
            </w:r>
            <w:proofErr w:type="gramEnd"/>
            <w:r>
              <w:t xml:space="preserve"> о выдаче заключения о необходимости приобретения товаров, оборудования и оснастки для производства лазерно-оптической техники</w:t>
            </w:r>
          </w:p>
        </w:tc>
        <w:tc>
          <w:tcPr>
            <w:tcW w:w="22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по</w:t>
            </w:r>
            <w:proofErr w:type="gramEnd"/>
            <w:r>
              <w:t xml:space="preserve"> форме согласно приложению 1 к Положению о порядке выдачи заключений о необходимости приобретения товаров, оборудования и оснастки для производства лазерно-оптической техники</w:t>
            </w:r>
          </w:p>
        </w:tc>
        <w:tc>
          <w:tcPr>
            <w:tcW w:w="908"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4D6173" w:rsidRDefault="004D6173">
            <w:pPr>
              <w:pStyle w:val="table10"/>
            </w:pPr>
            <w:proofErr w:type="gramStart"/>
            <w:r>
              <w:t>в</w:t>
            </w:r>
            <w:proofErr w:type="gramEnd"/>
            <w:r>
              <w:t xml:space="preserve"> письменной форме:</w:t>
            </w:r>
            <w:r>
              <w:br/>
            </w:r>
            <w:r>
              <w:br/>
              <w:t>в ходе приема заинтересованного лица;</w:t>
            </w:r>
            <w:r>
              <w:br/>
            </w:r>
            <w:r>
              <w:br/>
              <w:t>нарочным (курьером);</w:t>
            </w:r>
            <w:r>
              <w:br/>
            </w:r>
            <w:r>
              <w:br/>
              <w:t>посредством почтовой связи</w:t>
            </w:r>
          </w:p>
        </w:tc>
      </w:tr>
      <w:tr w:rsidR="004D6173">
        <w:trPr>
          <w:trHeight w:val="240"/>
        </w:trPr>
        <w:tc>
          <w:tcPr>
            <w:tcW w:w="1828" w:type="pct"/>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копии</w:t>
            </w:r>
            <w:proofErr w:type="gramEnd"/>
            <w:r>
              <w:t xml:space="preserve"> договоров (контрактов), предусматривающих производство лазерно-оптической техники</w:t>
            </w:r>
          </w:p>
        </w:tc>
        <w:tc>
          <w:tcPr>
            <w:tcW w:w="22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копии</w:t>
            </w:r>
            <w:proofErr w:type="gramEnd"/>
            <w:r>
              <w:t xml:space="preserve"> документов должны соответствовать требованиям, определенным частью третьей пункта 2 Положения о порядке выдачи заключений о необходимости приобретения товаров, оборудования и оснастки для производства лазерно-оптической техники</w:t>
            </w:r>
          </w:p>
        </w:tc>
        <w:tc>
          <w:tcPr>
            <w:tcW w:w="0" w:type="auto"/>
            <w:vMerge/>
            <w:tcBorders>
              <w:top w:val="single" w:sz="4" w:space="0" w:color="auto"/>
              <w:left w:val="single" w:sz="4" w:space="0" w:color="auto"/>
              <w:bottom w:val="single" w:sz="4" w:space="0" w:color="auto"/>
            </w:tcBorders>
            <w:vAlign w:val="center"/>
            <w:hideMark/>
          </w:tcPr>
          <w:p w:rsidR="004D6173" w:rsidRDefault="004D6173">
            <w:pPr>
              <w:rPr>
                <w:rFonts w:eastAsiaTheme="minorEastAsia"/>
                <w:sz w:val="20"/>
                <w:szCs w:val="20"/>
              </w:rPr>
            </w:pPr>
          </w:p>
        </w:tc>
      </w:tr>
      <w:tr w:rsidR="004D6173">
        <w:trPr>
          <w:trHeight w:val="240"/>
        </w:trPr>
        <w:tc>
          <w:tcPr>
            <w:tcW w:w="1828" w:type="pct"/>
            <w:tcBorders>
              <w:top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копии</w:t>
            </w:r>
            <w:proofErr w:type="gramEnd"/>
            <w:r>
              <w:t xml:space="preserve"> внешнеторговых договоров (контрактов), в соответствии с которыми планируется приобретение товаров, оборудования и оснастки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6173" w:rsidRDefault="004D6173">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4D6173" w:rsidRDefault="004D6173">
            <w:pPr>
              <w:rPr>
                <w:rFonts w:eastAsiaTheme="minorEastAsia"/>
                <w:sz w:val="20"/>
                <w:szCs w:val="20"/>
              </w:rPr>
            </w:pPr>
          </w:p>
        </w:tc>
      </w:tr>
    </w:tbl>
    <w:p w:rsidR="004D6173" w:rsidRDefault="004D6173">
      <w:pPr>
        <w:pStyle w:val="newncpi"/>
      </w:pPr>
      <w:r>
        <w:t> </w:t>
      </w:r>
    </w:p>
    <w:p w:rsidR="004D6173" w:rsidRDefault="004D6173">
      <w:pPr>
        <w:pStyle w:val="newncpi"/>
      </w:pPr>
      <w:r>
        <w:t>При подаче заявления в письменной форме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4D6173" w:rsidRDefault="004D6173">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4D6173" w:rsidRDefault="004D6173">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092"/>
        <w:gridCol w:w="1275"/>
        <w:gridCol w:w="1980"/>
      </w:tblGrid>
      <w:tr w:rsidR="004D6173">
        <w:trPr>
          <w:trHeight w:val="240"/>
        </w:trPr>
        <w:tc>
          <w:tcPr>
            <w:tcW w:w="3259" w:type="pct"/>
            <w:tcBorders>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Наименование документа</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4D6173" w:rsidRDefault="004D6173">
            <w:pPr>
              <w:pStyle w:val="table10"/>
              <w:jc w:val="center"/>
            </w:pPr>
            <w:r>
              <w:t>Форма представления электронная (в случае подачи заинтересованным лицом заявления в электронной форме)</w:t>
            </w:r>
          </w:p>
        </w:tc>
      </w:tr>
      <w:tr w:rsidR="004D6173">
        <w:trPr>
          <w:trHeight w:val="240"/>
        </w:trPr>
        <w:tc>
          <w:tcPr>
            <w:tcW w:w="3259" w:type="pct"/>
            <w:tcBorders>
              <w:top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заключение</w:t>
            </w:r>
            <w:proofErr w:type="gramEnd"/>
            <w:r>
              <w:t xml:space="preserve"> о необходимости приобретения товаров, оборудования и оснастки для производства лазерно-оптической техники</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бессрочно</w:t>
            </w:r>
            <w:proofErr w:type="gramEnd"/>
          </w:p>
        </w:tc>
        <w:tc>
          <w:tcPr>
            <w:tcW w:w="1059" w:type="pct"/>
            <w:tcBorders>
              <w:top w:val="single" w:sz="4" w:space="0" w:color="auto"/>
              <w:left w:val="single" w:sz="4" w:space="0" w:color="auto"/>
            </w:tcBorders>
            <w:tcMar>
              <w:top w:w="0" w:type="dxa"/>
              <w:left w:w="6" w:type="dxa"/>
              <w:bottom w:w="0" w:type="dxa"/>
              <w:right w:w="6" w:type="dxa"/>
            </w:tcMar>
            <w:hideMark/>
          </w:tcPr>
          <w:p w:rsidR="004D6173" w:rsidRDefault="004D6173">
            <w:pPr>
              <w:pStyle w:val="table10"/>
            </w:pPr>
            <w:proofErr w:type="gramStart"/>
            <w:r>
              <w:t>письменная</w:t>
            </w:r>
            <w:proofErr w:type="gramEnd"/>
          </w:p>
        </w:tc>
      </w:tr>
    </w:tbl>
    <w:p w:rsidR="004D6173" w:rsidRDefault="004D6173">
      <w:pPr>
        <w:pStyle w:val="newncpi"/>
      </w:pPr>
      <w:r>
        <w:t>Иные действия, совершаемые уполномоченным органом по исполнению административного решения: направление реестра сведений выданных заключений о необходимости приобретения товаров, оборудования и оснастки для производства лазерно-оптической техники в Государственный таможенный комитет.</w:t>
      </w:r>
    </w:p>
    <w:p w:rsidR="004D6173" w:rsidRDefault="004D6173">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4D6173">
        <w:tc>
          <w:tcPr>
            <w:tcW w:w="3485" w:type="pct"/>
            <w:tcMar>
              <w:top w:w="0" w:type="dxa"/>
              <w:left w:w="6" w:type="dxa"/>
              <w:bottom w:w="0" w:type="dxa"/>
              <w:right w:w="6" w:type="dxa"/>
            </w:tcMar>
            <w:hideMark/>
          </w:tcPr>
          <w:p w:rsidR="004D6173" w:rsidRDefault="004D6173">
            <w:pPr>
              <w:pStyle w:val="newncpi"/>
            </w:pPr>
            <w:r>
              <w:t> </w:t>
            </w:r>
          </w:p>
        </w:tc>
        <w:tc>
          <w:tcPr>
            <w:tcW w:w="1515" w:type="pct"/>
            <w:tcMar>
              <w:top w:w="0" w:type="dxa"/>
              <w:left w:w="6" w:type="dxa"/>
              <w:bottom w:w="0" w:type="dxa"/>
              <w:right w:w="6" w:type="dxa"/>
            </w:tcMar>
            <w:hideMark/>
          </w:tcPr>
          <w:p w:rsidR="004D6173" w:rsidRDefault="004D6173">
            <w:pPr>
              <w:pStyle w:val="capu1"/>
            </w:pPr>
            <w:r>
              <w:t>УТВЕРЖДЕНО</w:t>
            </w:r>
          </w:p>
          <w:p w:rsidR="004D6173" w:rsidRDefault="004D6173">
            <w:pPr>
              <w:pStyle w:val="cap1"/>
            </w:pPr>
            <w:r>
              <w:t>Постановление</w:t>
            </w:r>
            <w:r>
              <w:br/>
              <w:t>Государственного комитета</w:t>
            </w:r>
            <w:r>
              <w:br/>
            </w:r>
            <w:r>
              <w:lastRenderedPageBreak/>
              <w:t>по науке и технологиям</w:t>
            </w:r>
            <w:r>
              <w:br/>
              <w:t>Республики Беларусь</w:t>
            </w:r>
          </w:p>
          <w:p w:rsidR="004D6173" w:rsidRDefault="004D6173">
            <w:pPr>
              <w:pStyle w:val="cap1"/>
            </w:pPr>
            <w:r>
              <w:t>20.01.2022 № 1</w:t>
            </w:r>
          </w:p>
        </w:tc>
      </w:tr>
    </w:tbl>
    <w:p w:rsidR="004D6173" w:rsidRDefault="004D6173">
      <w:pPr>
        <w:pStyle w:val="titleu"/>
      </w:pPr>
      <w:r>
        <w:lastRenderedPageBreak/>
        <w:t>РЕГЛАМЕНТ</w:t>
      </w:r>
      <w:r>
        <w:br/>
        <w:t>административной процедуры, осуществляемой в отношении субъектов хозяйствования, по подпункту 20.8.2 «Получение документа о согласии на использование в товарном знаке, знаке обслуживания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p w:rsidR="004D6173" w:rsidRDefault="004D6173">
      <w:pPr>
        <w:pStyle w:val="point"/>
      </w:pPr>
      <w:r>
        <w:t>1. Особенности осуществления административной процедуры:</w:t>
      </w:r>
    </w:p>
    <w:p w:rsidR="004D6173" w:rsidRDefault="004D6173">
      <w:pPr>
        <w:pStyle w:val="underpoint"/>
      </w:pPr>
      <w:r>
        <w:t>1.1</w:t>
      </w:r>
      <w:proofErr w:type="gramStart"/>
      <w:r>
        <w:t>. наименование</w:t>
      </w:r>
      <w:proofErr w:type="gramEnd"/>
      <w:r>
        <w:t xml:space="preserve"> уполномоченного органа (подведомственность административной процедуры) – Государственный комитет по науке и технологиям (далее – ГКНТ);</w:t>
      </w:r>
    </w:p>
    <w:p w:rsidR="004D6173" w:rsidRDefault="004D6173">
      <w:pPr>
        <w:pStyle w:val="underpoint"/>
      </w:pPr>
      <w:r>
        <w:t>1.2</w:t>
      </w:r>
      <w:proofErr w:type="gramStart"/>
      <w:r>
        <w:t>. нормативные</w:t>
      </w:r>
      <w:proofErr w:type="gramEnd"/>
      <w:r>
        <w:t xml:space="preserve">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4D6173" w:rsidRDefault="004D6173">
      <w:pPr>
        <w:pStyle w:val="newncpi"/>
      </w:pPr>
      <w:r>
        <w:t>Закон Республики Беларусь от 5 февраля 1993 г. № 2181-XII «О товарных знаках и знаках обслуживания»;</w:t>
      </w:r>
    </w:p>
    <w:p w:rsidR="004D6173" w:rsidRDefault="004D6173">
      <w:pPr>
        <w:pStyle w:val="newncpi"/>
      </w:pPr>
      <w:r>
        <w:t>Закон Республики Беларусь «Об основах административных процедур»;</w:t>
      </w:r>
    </w:p>
    <w:p w:rsidR="004D6173" w:rsidRDefault="004D6173">
      <w:pPr>
        <w:pStyle w:val="newncpi"/>
      </w:pPr>
      <w:proofErr w:type="gramStart"/>
      <w:r>
        <w:t>постановление</w:t>
      </w:r>
      <w:proofErr w:type="gramEnd"/>
      <w:r>
        <w:t xml:space="preserve"> Совета Министров Республики Беларусь от 28 декабря 2009 г. № 1719 «О регистрации товарного знака и знака обслуживания»;</w:t>
      </w:r>
    </w:p>
    <w:p w:rsidR="004D6173" w:rsidRDefault="004D6173">
      <w:pPr>
        <w:pStyle w:val="newncpi"/>
      </w:pPr>
      <w:proofErr w:type="gramStart"/>
      <w:r>
        <w:t>постановление</w:t>
      </w:r>
      <w:proofErr w:type="gramEnd"/>
      <w:r>
        <w:t xml:space="preserve"> Совета Министров Республики Беларусь от 28 августа 2020 г. № 512 «О предоставлении согласия на использование отдельных обозначений»;</w:t>
      </w:r>
    </w:p>
    <w:p w:rsidR="004D6173" w:rsidRDefault="004D6173">
      <w:pPr>
        <w:pStyle w:val="newncpi"/>
      </w:pPr>
      <w:proofErr w:type="gramStart"/>
      <w:r>
        <w:t>постановление</w:t>
      </w:r>
      <w:proofErr w:type="gramEnd"/>
      <w:r>
        <w:t xml:space="preserve">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4D6173" w:rsidRDefault="004D6173">
      <w:pPr>
        <w:pStyle w:val="underpoint"/>
      </w:pPr>
      <w:r>
        <w:t>1.3</w:t>
      </w:r>
      <w:proofErr w:type="gramStart"/>
      <w:r>
        <w:t>. иные</w:t>
      </w:r>
      <w:proofErr w:type="gramEnd"/>
      <w:r>
        <w:t xml:space="preserve"> имеющиеся особенности осуществления административной процедуры:</w:t>
      </w:r>
    </w:p>
    <w:p w:rsidR="004D6173" w:rsidRDefault="004D6173">
      <w:pPr>
        <w:pStyle w:val="underpoint"/>
      </w:pPr>
      <w:r>
        <w:t>1.3.1</w:t>
      </w:r>
      <w:proofErr w:type="gramStart"/>
      <w:r>
        <w:t>. дополнительные</w:t>
      </w:r>
      <w:proofErr w:type="gramEnd"/>
      <w:r>
        <w:t xml:space="preserve"> основания для отказа в принятии заявления заинтересованного лица по сравнению с Законом Республики Беларусь «Об основах административных процедур» определены в пункте 22 Положения о порядке предоставления согласия на использование в товарном знаке, знаке обслуживания отдельных обозначений, утвержденного постановлением Совета Министров Республики Беларусь от 28 августа 2020 г. № 512;</w:t>
      </w:r>
    </w:p>
    <w:p w:rsidR="004D6173" w:rsidRDefault="004D6173">
      <w:pPr>
        <w:pStyle w:val="underpoint"/>
      </w:pPr>
      <w:r>
        <w:t>1.3.2</w:t>
      </w:r>
      <w:proofErr w:type="gramStart"/>
      <w:r>
        <w:t>. дополнительные</w:t>
      </w:r>
      <w:proofErr w:type="gramEnd"/>
      <w:r>
        <w:t xml:space="preserve">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пункте 31 Положения о порядке предоставления согласия на использование в товарном знаке, знаке обслуживания отдельных обозначений;</w:t>
      </w:r>
    </w:p>
    <w:p w:rsidR="004D6173" w:rsidRDefault="004D6173">
      <w:pPr>
        <w:pStyle w:val="underpoint"/>
      </w:pPr>
      <w:r>
        <w:t>1.3.3</w:t>
      </w:r>
      <w:proofErr w:type="gramStart"/>
      <w:r>
        <w:t>. административная</w:t>
      </w:r>
      <w:proofErr w:type="gramEnd"/>
      <w:r>
        <w:t xml:space="preserve"> процедура осуществляется в отношении юридических лиц, являющихся резидентами Республики Беларусь, производящих товары, выполняющих работы и (или) оказывающих услуги, перерабатывающих (обрабатывающих) товары на территории Республики Беларусь;</w:t>
      </w:r>
    </w:p>
    <w:p w:rsidR="004D6173" w:rsidRDefault="004D6173">
      <w:pPr>
        <w:pStyle w:val="underpoint"/>
      </w:pPr>
      <w:r>
        <w:t>1.3.4. административная процедура осуществляется по результатам рассмотрения заявления межведомственной комиссией по рассмотрению возможности предоставления согласия на использование в товарном знаке, знаке обслуживания отдельных обозначений, представляющих собой государственные символы Республики Беларусь (Государственный герб или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 создаваемой при ГКНТ;</w:t>
      </w:r>
    </w:p>
    <w:p w:rsidR="004D6173" w:rsidRDefault="004D6173">
      <w:pPr>
        <w:pStyle w:val="underpoint"/>
      </w:pPr>
      <w:r>
        <w:t>1.3.5</w:t>
      </w:r>
      <w:proofErr w:type="gramStart"/>
      <w:r>
        <w:t>. обжалование</w:t>
      </w:r>
      <w:proofErr w:type="gramEnd"/>
      <w:r>
        <w:t xml:space="preserve"> административного решения осуществляется в судебном порядке.</w:t>
      </w:r>
    </w:p>
    <w:p w:rsidR="004D6173" w:rsidRDefault="004D6173">
      <w:pPr>
        <w:pStyle w:val="point"/>
      </w:pPr>
      <w:r>
        <w:lastRenderedPageBreak/>
        <w:t>2. Документы и (или) сведения, необходимые для осуществления административной процедуры, представляемые заинтересованным лицом:</w:t>
      </w:r>
    </w:p>
    <w:p w:rsidR="004D6173" w:rsidRDefault="004D6173">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140"/>
        <w:gridCol w:w="3027"/>
        <w:gridCol w:w="3180"/>
      </w:tblGrid>
      <w:tr w:rsidR="004D6173">
        <w:trPr>
          <w:trHeight w:val="240"/>
        </w:trPr>
        <w:tc>
          <w:tcPr>
            <w:tcW w:w="1680" w:type="pct"/>
            <w:tcBorders>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Наименование документа и (или) сведений</w:t>
            </w:r>
          </w:p>
        </w:tc>
        <w:tc>
          <w:tcPr>
            <w:tcW w:w="16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Требования, предъявляемые к документу и (или) сведениям</w:t>
            </w:r>
          </w:p>
        </w:tc>
        <w:tc>
          <w:tcPr>
            <w:tcW w:w="1701" w:type="pct"/>
            <w:tcBorders>
              <w:left w:val="single" w:sz="4" w:space="0" w:color="auto"/>
              <w:bottom w:val="single" w:sz="4" w:space="0" w:color="auto"/>
            </w:tcBorders>
            <w:tcMar>
              <w:top w:w="0" w:type="dxa"/>
              <w:left w:w="6" w:type="dxa"/>
              <w:bottom w:w="0" w:type="dxa"/>
              <w:right w:w="6" w:type="dxa"/>
            </w:tcMar>
            <w:vAlign w:val="center"/>
            <w:hideMark/>
          </w:tcPr>
          <w:p w:rsidR="004D6173" w:rsidRDefault="004D6173">
            <w:pPr>
              <w:pStyle w:val="table10"/>
              <w:jc w:val="center"/>
            </w:pPr>
            <w:r>
              <w:t>Форма и порядок представления документа и (или) сведений</w:t>
            </w:r>
          </w:p>
        </w:tc>
      </w:tr>
      <w:tr w:rsidR="004D6173">
        <w:trPr>
          <w:trHeight w:val="240"/>
        </w:trPr>
        <w:tc>
          <w:tcPr>
            <w:tcW w:w="1680" w:type="pct"/>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заявление</w:t>
            </w:r>
            <w:proofErr w:type="gramEnd"/>
            <w:r>
              <w:t xml:space="preserve"> о предоставлении согласия на использование в товарном знаке, знаке обслуживания отдельных обозначений, представляющих собой государственные символы Республики Беларусь (Государственный герб или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 (далее, если не указано иное, – заявление) </w:t>
            </w:r>
          </w:p>
        </w:tc>
        <w:tc>
          <w:tcPr>
            <w:tcW w:w="16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по</w:t>
            </w:r>
            <w:proofErr w:type="gramEnd"/>
            <w:r>
              <w:t xml:space="preserve"> форме согласно приложению и должно и соответствовать требованиям, определенным пунктами 4, 7, 9, 11, 13, 14, 19 Положения о порядке предоставления согласия на использование в товарном знаке, знаке обслуживания отдельных обозначений</w:t>
            </w:r>
          </w:p>
        </w:tc>
        <w:tc>
          <w:tcPr>
            <w:tcW w:w="1701"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4D6173" w:rsidRDefault="004D6173">
            <w:pPr>
              <w:pStyle w:val="table10"/>
            </w:pPr>
            <w:proofErr w:type="gramStart"/>
            <w:r>
              <w:t>в</w:t>
            </w:r>
            <w:proofErr w:type="gramEnd"/>
            <w:r>
              <w:t xml:space="preserve"> письменной форме:</w:t>
            </w:r>
            <w:r>
              <w:br/>
            </w:r>
            <w:r>
              <w:br/>
              <w:t>в ходе приема заинтересованного лица;</w:t>
            </w:r>
            <w:r>
              <w:br/>
            </w:r>
            <w:r>
              <w:br/>
              <w:t>посредством почтовой связи</w:t>
            </w:r>
          </w:p>
        </w:tc>
      </w:tr>
      <w:tr w:rsidR="004D6173">
        <w:trPr>
          <w:trHeight w:val="240"/>
        </w:trPr>
        <w:tc>
          <w:tcPr>
            <w:tcW w:w="1680" w:type="pct"/>
            <w:tcBorders>
              <w:top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доверенность</w:t>
            </w:r>
            <w:proofErr w:type="gramEnd"/>
            <w:r>
              <w:t>, выданная заинтересованным лицом (в случае подачи заявления представителем)</w:t>
            </w:r>
          </w:p>
        </w:tc>
        <w:tc>
          <w:tcPr>
            <w:tcW w:w="1619" w:type="pct"/>
            <w:tcBorders>
              <w:top w:val="single" w:sz="4" w:space="0" w:color="auto"/>
              <w:left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должна</w:t>
            </w:r>
            <w:proofErr w:type="gramEnd"/>
            <w:r>
              <w:t xml:space="preserve"> соответствовать требованиям, определенным частью второй пункта 20 Положения о порядке предоставления согласия на использование в товарном знаке, знаке обслуживания отдельных обозначений</w:t>
            </w:r>
          </w:p>
        </w:tc>
        <w:tc>
          <w:tcPr>
            <w:tcW w:w="0" w:type="auto"/>
            <w:vMerge/>
            <w:tcBorders>
              <w:top w:val="single" w:sz="4" w:space="0" w:color="auto"/>
              <w:left w:val="single" w:sz="4" w:space="0" w:color="auto"/>
              <w:bottom w:val="single" w:sz="4" w:space="0" w:color="auto"/>
            </w:tcBorders>
            <w:vAlign w:val="center"/>
            <w:hideMark/>
          </w:tcPr>
          <w:p w:rsidR="004D6173" w:rsidRDefault="004D6173">
            <w:pPr>
              <w:rPr>
                <w:rFonts w:eastAsiaTheme="minorEastAsia"/>
                <w:sz w:val="20"/>
                <w:szCs w:val="20"/>
              </w:rPr>
            </w:pPr>
          </w:p>
        </w:tc>
      </w:tr>
    </w:tbl>
    <w:p w:rsidR="004D6173" w:rsidRDefault="004D6173">
      <w:pPr>
        <w:pStyle w:val="newncpi"/>
      </w:pPr>
      <w:r>
        <w:t> </w:t>
      </w:r>
    </w:p>
    <w:p w:rsidR="004D6173" w:rsidRDefault="004D6173">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4D6173" w:rsidRDefault="004D6173">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4D6173" w:rsidRDefault="004D6173">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092"/>
        <w:gridCol w:w="1275"/>
        <w:gridCol w:w="1980"/>
      </w:tblGrid>
      <w:tr w:rsidR="004D6173">
        <w:trPr>
          <w:trHeight w:val="240"/>
        </w:trPr>
        <w:tc>
          <w:tcPr>
            <w:tcW w:w="3259" w:type="pct"/>
            <w:tcBorders>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Наименование документа</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4D6173" w:rsidRDefault="004D6173">
            <w:pPr>
              <w:pStyle w:val="table10"/>
              <w:jc w:val="center"/>
            </w:pPr>
            <w:r>
              <w:t>Форма представления</w:t>
            </w:r>
          </w:p>
        </w:tc>
      </w:tr>
      <w:tr w:rsidR="004D6173">
        <w:trPr>
          <w:trHeight w:val="240"/>
        </w:trPr>
        <w:tc>
          <w:tcPr>
            <w:tcW w:w="3259" w:type="pct"/>
            <w:tcBorders>
              <w:top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согласие</w:t>
            </w:r>
            <w:proofErr w:type="gramEnd"/>
            <w:r>
              <w:t xml:space="preserve"> на использование в товарном знаке, знаке обслуживания отдельных обозначений, представляющих собой государственные символы Республики Беларусь (Государственный герб или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до</w:t>
            </w:r>
            <w:proofErr w:type="gramEnd"/>
            <w:r>
              <w:t xml:space="preserve"> окончания срока действия регистрации товарного знака</w:t>
            </w:r>
          </w:p>
        </w:tc>
        <w:tc>
          <w:tcPr>
            <w:tcW w:w="1059" w:type="pct"/>
            <w:tcBorders>
              <w:top w:val="single" w:sz="4" w:space="0" w:color="auto"/>
              <w:left w:val="single" w:sz="4" w:space="0" w:color="auto"/>
            </w:tcBorders>
            <w:tcMar>
              <w:top w:w="0" w:type="dxa"/>
              <w:left w:w="6" w:type="dxa"/>
              <w:bottom w:w="0" w:type="dxa"/>
              <w:right w:w="6" w:type="dxa"/>
            </w:tcMar>
            <w:hideMark/>
          </w:tcPr>
          <w:p w:rsidR="004D6173" w:rsidRDefault="004D6173">
            <w:pPr>
              <w:pStyle w:val="table10"/>
            </w:pPr>
            <w:proofErr w:type="gramStart"/>
            <w:r>
              <w:t>письменная</w:t>
            </w:r>
            <w:proofErr w:type="gramEnd"/>
          </w:p>
        </w:tc>
      </w:tr>
    </w:tbl>
    <w:p w:rsidR="004D6173" w:rsidRDefault="004D6173">
      <w:pPr>
        <w:pStyle w:val="newncpi"/>
      </w:pPr>
      <w:r>
        <w:t> </w:t>
      </w:r>
    </w:p>
    <w:p w:rsidR="004D6173" w:rsidRDefault="004D6173">
      <w:pPr>
        <w:rPr>
          <w:rFonts w:eastAsia="Times New Roman"/>
        </w:rPr>
        <w:sectPr w:rsidR="004D6173" w:rsidSect="004D6173">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pPr>
    </w:p>
    <w:p w:rsidR="004D6173" w:rsidRDefault="004D617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403"/>
        <w:gridCol w:w="5966"/>
      </w:tblGrid>
      <w:tr w:rsidR="004D6173">
        <w:tc>
          <w:tcPr>
            <w:tcW w:w="1816" w:type="pct"/>
            <w:tcMar>
              <w:top w:w="0" w:type="dxa"/>
              <w:left w:w="6" w:type="dxa"/>
              <w:bottom w:w="0" w:type="dxa"/>
              <w:right w:w="6" w:type="dxa"/>
            </w:tcMar>
            <w:hideMark/>
          </w:tcPr>
          <w:p w:rsidR="004D6173" w:rsidRDefault="004D6173">
            <w:pPr>
              <w:pStyle w:val="newncpi"/>
            </w:pPr>
            <w:r>
              <w:t> </w:t>
            </w:r>
          </w:p>
        </w:tc>
        <w:tc>
          <w:tcPr>
            <w:tcW w:w="3184" w:type="pct"/>
            <w:tcMar>
              <w:top w:w="0" w:type="dxa"/>
              <w:left w:w="6" w:type="dxa"/>
              <w:bottom w:w="0" w:type="dxa"/>
              <w:right w:w="6" w:type="dxa"/>
            </w:tcMar>
            <w:hideMark/>
          </w:tcPr>
          <w:p w:rsidR="004D6173" w:rsidRDefault="004D6173">
            <w:pPr>
              <w:pStyle w:val="append1"/>
            </w:pPr>
            <w:r>
              <w:t>Приложение</w:t>
            </w:r>
          </w:p>
          <w:p w:rsidR="004D6173" w:rsidRDefault="004D6173">
            <w:pPr>
              <w:pStyle w:val="append"/>
            </w:pPr>
            <w:r>
              <w:t>к Регламенту административной процедуры, осуществляемой</w:t>
            </w:r>
            <w:r>
              <w:br/>
              <w:t>в отношении субъектов хозяйствования, по подпункту 20.8.2</w:t>
            </w:r>
            <w:r>
              <w:br/>
              <w:t>«Получение документа о согласии на использование</w:t>
            </w:r>
            <w:r>
              <w:br/>
              <w:t>в товарном знаке, знаке обслуживания обозначений,</w:t>
            </w:r>
            <w:r>
              <w:br/>
              <w:t xml:space="preserve">представляющих собой государственные символы </w:t>
            </w:r>
            <w:r>
              <w:br/>
              <w:t>Республики Беларусь (Государственный герб Республики</w:t>
            </w:r>
            <w:r>
              <w:br/>
              <w:t>Беларусь, Государственный флаг Республики Беларусь),</w:t>
            </w:r>
            <w:r>
              <w:br/>
              <w:t>официальное сокращенное или полное название Республики</w:t>
            </w:r>
            <w:r>
              <w:br/>
              <w:t xml:space="preserve">Беларусь, государственные награды Республики Беларусь, </w:t>
            </w:r>
            <w:r>
              <w:br/>
              <w:t xml:space="preserve">или обозначений, сходных с ними до степени смешения» </w:t>
            </w:r>
          </w:p>
        </w:tc>
      </w:tr>
    </w:tbl>
    <w:p w:rsidR="004D6173" w:rsidRDefault="004D6173">
      <w:pPr>
        <w:pStyle w:val="newncpi"/>
      </w:pPr>
      <w:r>
        <w:t> </w:t>
      </w:r>
    </w:p>
    <w:p w:rsidR="004D6173" w:rsidRDefault="004D6173">
      <w:pPr>
        <w:pStyle w:val="onestring"/>
      </w:pPr>
      <w:r>
        <w:t>Форма</w:t>
      </w:r>
    </w:p>
    <w:p w:rsidR="004D6173" w:rsidRDefault="004D6173">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152"/>
        <w:gridCol w:w="837"/>
        <w:gridCol w:w="1703"/>
        <w:gridCol w:w="221"/>
        <w:gridCol w:w="1194"/>
        <w:gridCol w:w="5252"/>
      </w:tblGrid>
      <w:tr w:rsidR="004D6173">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4D6173" w:rsidRDefault="004D6173">
            <w:pPr>
              <w:pStyle w:val="titlep"/>
            </w:pPr>
            <w:r>
              <w:t>ЗАЯВЛЕНИЕ</w:t>
            </w:r>
            <w:r>
              <w:br/>
              <w:t xml:space="preserve">о предоставлении согласия на использование в товарном знаке, знаке </w:t>
            </w:r>
            <w:r>
              <w:br/>
              <w:t xml:space="preserve">обслуживания отдельных обозначений, представляющих собой государственные символы Республики Беларусь (Государственный герб или Государственный флаг Республики Беларусь), официальное сокращенное или полное название </w:t>
            </w:r>
            <w:r>
              <w:br/>
              <w:t xml:space="preserve">Республики Беларусь, государственные награды Республики Беларусь, </w:t>
            </w:r>
            <w:r>
              <w:br/>
              <w:t>или обозначений, сходных с ними до степени смешения</w:t>
            </w:r>
          </w:p>
        </w:tc>
      </w:tr>
      <w:tr w:rsidR="004D6173">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4D6173" w:rsidRDefault="004D6173">
            <w:pPr>
              <w:pStyle w:val="newncpi0"/>
            </w:pPr>
            <w:r>
              <w:t>Прошу предоставить согласие на использование в товарном знаке, знаке обслуживания (далее – товарный знак):</w:t>
            </w:r>
          </w:p>
          <w:p w:rsidR="004D6173" w:rsidRDefault="004D6173">
            <w:pPr>
              <w:pStyle w:val="newncpi0"/>
            </w:pPr>
            <w:r>
              <w:t>____________________________________________________________________________</w:t>
            </w:r>
          </w:p>
          <w:p w:rsidR="004D6173" w:rsidRDefault="004D6173">
            <w:pPr>
              <w:pStyle w:val="undline"/>
            </w:pPr>
            <w:r>
              <w:t>(Государственный герб Республики Беларусь, Государственный флаг Республики Беларусь, официальное</w:t>
            </w:r>
          </w:p>
          <w:p w:rsidR="004D6173" w:rsidRDefault="004D6173">
            <w:pPr>
              <w:pStyle w:val="newncpi0"/>
            </w:pPr>
            <w:r>
              <w:t>____________________________________________________________________________</w:t>
            </w:r>
          </w:p>
          <w:p w:rsidR="004D6173" w:rsidRDefault="004D6173">
            <w:pPr>
              <w:pStyle w:val="table10"/>
            </w:pPr>
            <w:proofErr w:type="gramStart"/>
            <w:r>
              <w:t>сокращенное</w:t>
            </w:r>
            <w:proofErr w:type="gramEnd"/>
            <w:r>
              <w:t xml:space="preserve"> или полное название Республики Беларусь, государственные награды Республики Беларусь</w:t>
            </w:r>
          </w:p>
          <w:p w:rsidR="004D6173" w:rsidRDefault="004D6173">
            <w:pPr>
              <w:pStyle w:val="newncpi0"/>
            </w:pPr>
            <w:r>
              <w:t>_______________________________________________ (далее – отдельное обозначение).</w:t>
            </w:r>
          </w:p>
          <w:p w:rsidR="004D6173" w:rsidRDefault="004D6173">
            <w:pPr>
              <w:pStyle w:val="table10"/>
              <w:ind w:left="273"/>
            </w:pPr>
            <w:proofErr w:type="gramStart"/>
            <w:r>
              <w:t>или</w:t>
            </w:r>
            <w:proofErr w:type="gramEnd"/>
            <w:r>
              <w:t xml:space="preserve"> обозначение, сходное с ними до степени смешения)</w:t>
            </w:r>
          </w:p>
          <w:p w:rsidR="004D6173" w:rsidRDefault="004D6173">
            <w:pPr>
              <w:pStyle w:val="table10"/>
              <w:ind w:left="273"/>
            </w:pPr>
            <w:r>
              <w:t> </w:t>
            </w:r>
          </w:p>
          <w:p w:rsidR="004D6173" w:rsidRDefault="004D6173">
            <w:pPr>
              <w:pStyle w:val="table10"/>
              <w:ind w:left="273"/>
            </w:pPr>
            <w:r>
              <w:t> </w:t>
            </w:r>
          </w:p>
        </w:tc>
      </w:tr>
      <w:tr w:rsidR="004D6173">
        <w:trPr>
          <w:trHeight w:val="240"/>
        </w:trPr>
        <w:tc>
          <w:tcPr>
            <w:tcW w:w="52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newncpi0"/>
              <w:jc w:val="center"/>
            </w:pPr>
            <w:r>
              <w:t>1.</w:t>
            </w:r>
          </w:p>
        </w:tc>
        <w:tc>
          <w:tcPr>
            <w:tcW w:w="4472" w:type="pct"/>
            <w:gridSpan w:val="4"/>
            <w:tcBorders>
              <w:top w:val="single" w:sz="4" w:space="0" w:color="auto"/>
              <w:left w:val="single" w:sz="4" w:space="0" w:color="auto"/>
            </w:tcBorders>
            <w:tcMar>
              <w:top w:w="0" w:type="dxa"/>
              <w:left w:w="6" w:type="dxa"/>
              <w:bottom w:w="0" w:type="dxa"/>
              <w:right w:w="6" w:type="dxa"/>
            </w:tcMar>
            <w:hideMark/>
          </w:tcPr>
          <w:p w:rsidR="004D6173" w:rsidRDefault="004D6173">
            <w:pPr>
              <w:pStyle w:val="newncpi0"/>
            </w:pPr>
            <w:r>
              <w:t>Заинтересованное лицо</w:t>
            </w:r>
          </w:p>
        </w:tc>
      </w:tr>
      <w:tr w:rsidR="004D6173">
        <w:trPr>
          <w:trHeight w:val="240"/>
        </w:trPr>
        <w:tc>
          <w:tcPr>
            <w:tcW w:w="5000" w:type="pct"/>
            <w:gridSpan w:val="6"/>
            <w:tcBorders>
              <w:bottom w:val="single" w:sz="4" w:space="0" w:color="auto"/>
            </w:tcBorders>
            <w:tcMar>
              <w:top w:w="0" w:type="dxa"/>
              <w:left w:w="6" w:type="dxa"/>
              <w:bottom w:w="0" w:type="dxa"/>
              <w:right w:w="6" w:type="dxa"/>
            </w:tcMar>
            <w:hideMark/>
          </w:tcPr>
          <w:p w:rsidR="004D6173" w:rsidRDefault="004D6173">
            <w:pPr>
              <w:pStyle w:val="newncpi0"/>
            </w:pPr>
            <w:r>
              <w:t>Фамилия, собственное имя, отчество (если таковое имеется) физического лица и (или) полное наименование юридического лица (лиц) в соответствии с учредительными документами в именительном падеже</w:t>
            </w:r>
          </w:p>
          <w:p w:rsidR="004D6173" w:rsidRDefault="004D6173">
            <w:pPr>
              <w:pStyle w:val="newncpi0"/>
            </w:pPr>
            <w:r>
              <w:t> </w:t>
            </w:r>
          </w:p>
          <w:p w:rsidR="004D6173" w:rsidRDefault="004D6173">
            <w:pPr>
              <w:pStyle w:val="newncpi0"/>
            </w:pPr>
            <w:r>
              <w:t> </w:t>
            </w:r>
          </w:p>
        </w:tc>
      </w:tr>
      <w:tr w:rsidR="004D6173">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4D6173" w:rsidRDefault="004D6173">
            <w:pPr>
              <w:pStyle w:val="newncpi0"/>
            </w:pPr>
            <w:r>
              <w:t>Место жительства или место нахождения заинтересованного лица, его номер телефона (факса) и адрес электронной почты (если они имеются). При указании страны места нахождения используется код по стандарту ВОИС ST.3 (если он установлен)</w:t>
            </w:r>
          </w:p>
          <w:p w:rsidR="004D6173" w:rsidRDefault="004D6173">
            <w:pPr>
              <w:pStyle w:val="newncpi0"/>
            </w:pPr>
            <w:r>
              <w:t> </w:t>
            </w:r>
          </w:p>
          <w:p w:rsidR="004D6173" w:rsidRDefault="004D6173">
            <w:pPr>
              <w:pStyle w:val="newncpi0"/>
            </w:pPr>
            <w:r>
              <w:t> </w:t>
            </w:r>
          </w:p>
        </w:tc>
      </w:tr>
      <w:tr w:rsidR="004D6173">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4D6173" w:rsidRDefault="004D6173">
            <w:pPr>
              <w:pStyle w:val="newncpi0"/>
            </w:pPr>
            <w:r>
              <w:t xml:space="preserve">Адрес для переписки в соответствии с правилами </w:t>
            </w:r>
            <w:proofErr w:type="spellStart"/>
            <w:r>
              <w:t>адресования</w:t>
            </w:r>
            <w:proofErr w:type="spellEnd"/>
            <w:r>
              <w:t xml:space="preserve"> почтовых отправлений, наименование адресата</w:t>
            </w:r>
          </w:p>
          <w:p w:rsidR="004D6173" w:rsidRDefault="004D6173">
            <w:pPr>
              <w:pStyle w:val="newncpi0"/>
            </w:pPr>
            <w:r>
              <w:t> </w:t>
            </w:r>
          </w:p>
          <w:p w:rsidR="004D6173" w:rsidRDefault="004D6173">
            <w:pPr>
              <w:pStyle w:val="newncpi0"/>
            </w:pPr>
            <w:r>
              <w:t>Телефон                                    Факс                                           Адрес электронной почты</w:t>
            </w:r>
          </w:p>
          <w:p w:rsidR="004D6173" w:rsidRDefault="004D6173">
            <w:pPr>
              <w:pStyle w:val="newncpi0"/>
            </w:pPr>
            <w:r>
              <w:t> </w:t>
            </w:r>
          </w:p>
        </w:tc>
      </w:tr>
      <w:tr w:rsidR="004D6173">
        <w:trPr>
          <w:trHeight w:val="240"/>
        </w:trPr>
        <w:tc>
          <w:tcPr>
            <w:tcW w:w="52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newncpi0"/>
              <w:jc w:val="center"/>
            </w:pPr>
            <w:r>
              <w:t>2.</w:t>
            </w:r>
          </w:p>
        </w:tc>
        <w:tc>
          <w:tcPr>
            <w:tcW w:w="4472" w:type="pct"/>
            <w:gridSpan w:val="4"/>
            <w:tcBorders>
              <w:top w:val="single" w:sz="4" w:space="0" w:color="auto"/>
              <w:left w:val="single" w:sz="4" w:space="0" w:color="auto"/>
            </w:tcBorders>
            <w:tcMar>
              <w:top w:w="0" w:type="dxa"/>
              <w:left w:w="6" w:type="dxa"/>
              <w:bottom w:w="0" w:type="dxa"/>
              <w:right w:w="6" w:type="dxa"/>
            </w:tcMar>
            <w:hideMark/>
          </w:tcPr>
          <w:p w:rsidR="004D6173" w:rsidRDefault="004D6173">
            <w:pPr>
              <w:pStyle w:val="newncpi0"/>
            </w:pPr>
            <w:r>
              <w:t>Представитель</w:t>
            </w:r>
          </w:p>
        </w:tc>
      </w:tr>
      <w:tr w:rsidR="004D6173">
        <w:trPr>
          <w:trHeight w:val="240"/>
        </w:trPr>
        <w:tc>
          <w:tcPr>
            <w:tcW w:w="5000" w:type="pct"/>
            <w:gridSpan w:val="6"/>
            <w:tcMar>
              <w:top w:w="0" w:type="dxa"/>
              <w:left w:w="6" w:type="dxa"/>
              <w:bottom w:w="0" w:type="dxa"/>
              <w:right w:w="6" w:type="dxa"/>
            </w:tcMar>
            <w:hideMark/>
          </w:tcPr>
          <w:p w:rsidR="004D6173" w:rsidRDefault="004D6173">
            <w:pPr>
              <w:pStyle w:val="newncpi0"/>
            </w:pPr>
            <w:r>
              <w:t>Фамилия, собственное имя, отчество (если таковое имеется)</w:t>
            </w:r>
          </w:p>
          <w:p w:rsidR="004D6173" w:rsidRDefault="004D6173">
            <w:pPr>
              <w:pStyle w:val="newncpi0"/>
            </w:pPr>
            <w:r>
              <w:t> </w:t>
            </w:r>
          </w:p>
          <w:p w:rsidR="004D6173" w:rsidRDefault="004D6173">
            <w:pPr>
              <w:pStyle w:val="newncpi0"/>
            </w:pPr>
            <w:r>
              <w:t>Телефон                                    Факс                                            Адрес электронной почты</w:t>
            </w:r>
          </w:p>
          <w:p w:rsidR="004D6173" w:rsidRDefault="004D6173">
            <w:pPr>
              <w:pStyle w:val="newncpi0"/>
            </w:pPr>
            <w:r>
              <w:t> </w:t>
            </w:r>
          </w:p>
        </w:tc>
      </w:tr>
      <w:tr w:rsidR="004D6173">
        <w:trPr>
          <w:trHeight w:val="240"/>
        </w:trPr>
        <w:tc>
          <w:tcPr>
            <w:tcW w:w="52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newncpi0"/>
              <w:jc w:val="center"/>
            </w:pPr>
            <w:r>
              <w:t>3.</w:t>
            </w:r>
          </w:p>
        </w:tc>
        <w:tc>
          <w:tcPr>
            <w:tcW w:w="4472" w:type="pct"/>
            <w:gridSpan w:val="4"/>
            <w:tcBorders>
              <w:top w:val="single" w:sz="4" w:space="0" w:color="auto"/>
              <w:left w:val="single" w:sz="4" w:space="0" w:color="auto"/>
              <w:bottom w:val="single" w:sz="4" w:space="0" w:color="auto"/>
            </w:tcBorders>
            <w:tcMar>
              <w:top w:w="0" w:type="dxa"/>
              <w:left w:w="6" w:type="dxa"/>
              <w:bottom w:w="0" w:type="dxa"/>
              <w:right w:w="6" w:type="dxa"/>
            </w:tcMar>
            <w:hideMark/>
          </w:tcPr>
          <w:p w:rsidR="004D6173" w:rsidRDefault="004D6173">
            <w:pPr>
              <w:pStyle w:val="newncpi0"/>
            </w:pPr>
            <w:r>
              <w:t>Заявляемое обозначение (8 х 8 см)</w:t>
            </w:r>
          </w:p>
        </w:tc>
      </w:tr>
      <w:tr w:rsidR="004D6173">
        <w:trPr>
          <w:trHeight w:val="240"/>
        </w:trPr>
        <w:tc>
          <w:tcPr>
            <w:tcW w:w="81" w:type="pct"/>
            <w:tcBorders>
              <w:top w:val="single" w:sz="4" w:space="0" w:color="auto"/>
            </w:tcBorders>
            <w:tcMar>
              <w:top w:w="0" w:type="dxa"/>
              <w:left w:w="6" w:type="dxa"/>
              <w:bottom w:w="0" w:type="dxa"/>
              <w:right w:w="6" w:type="dxa"/>
            </w:tcMar>
            <w:hideMark/>
          </w:tcPr>
          <w:p w:rsidR="004D6173" w:rsidRDefault="004D6173">
            <w:pPr>
              <w:pStyle w:val="table10"/>
            </w:pPr>
            <w:r>
              <w:t> </w:t>
            </w:r>
          </w:p>
        </w:tc>
        <w:tc>
          <w:tcPr>
            <w:tcW w:w="1357" w:type="pct"/>
            <w:gridSpan w:val="2"/>
            <w:tcBorders>
              <w:top w:val="single" w:sz="4" w:space="0" w:color="auto"/>
              <w:bottom w:val="single" w:sz="4" w:space="0" w:color="auto"/>
            </w:tcBorders>
            <w:tcMar>
              <w:top w:w="0" w:type="dxa"/>
              <w:left w:w="6" w:type="dxa"/>
              <w:bottom w:w="0" w:type="dxa"/>
              <w:right w:w="6" w:type="dxa"/>
            </w:tcMar>
            <w:hideMark/>
          </w:tcPr>
          <w:p w:rsidR="004D6173" w:rsidRDefault="004D6173">
            <w:pPr>
              <w:pStyle w:val="table10"/>
            </w:pPr>
            <w:r>
              <w:t> </w:t>
            </w:r>
          </w:p>
        </w:tc>
        <w:tc>
          <w:tcPr>
            <w:tcW w:w="118" w:type="pct"/>
            <w:tcBorders>
              <w:top w:val="single" w:sz="4" w:space="0" w:color="auto"/>
            </w:tcBorders>
            <w:tcMar>
              <w:top w:w="0" w:type="dxa"/>
              <w:left w:w="6" w:type="dxa"/>
              <w:bottom w:w="0" w:type="dxa"/>
              <w:right w:w="6" w:type="dxa"/>
            </w:tcMar>
            <w:hideMark/>
          </w:tcPr>
          <w:p w:rsidR="004D6173" w:rsidRDefault="004D6173">
            <w:pPr>
              <w:pStyle w:val="table10"/>
            </w:pPr>
            <w:r>
              <w:t> </w:t>
            </w:r>
          </w:p>
        </w:tc>
        <w:tc>
          <w:tcPr>
            <w:tcW w:w="3444" w:type="pct"/>
            <w:gridSpan w:val="2"/>
            <w:tcBorders>
              <w:top w:val="single" w:sz="4" w:space="0" w:color="auto"/>
            </w:tcBorders>
            <w:tcMar>
              <w:top w:w="0" w:type="dxa"/>
              <w:left w:w="6" w:type="dxa"/>
              <w:bottom w:w="0" w:type="dxa"/>
              <w:right w:w="6" w:type="dxa"/>
            </w:tcMar>
            <w:hideMark/>
          </w:tcPr>
          <w:p w:rsidR="004D6173" w:rsidRDefault="004D6173">
            <w:pPr>
              <w:pStyle w:val="newncpi0"/>
            </w:pPr>
            <w:r>
              <w:t>□ знак выполнен стандартным шрифтом </w:t>
            </w:r>
          </w:p>
        </w:tc>
      </w:tr>
      <w:tr w:rsidR="004D6173">
        <w:trPr>
          <w:trHeight w:val="240"/>
        </w:trPr>
        <w:tc>
          <w:tcPr>
            <w:tcW w:w="81" w:type="pct"/>
            <w:tcBorders>
              <w:right w:val="single" w:sz="4" w:space="0" w:color="auto"/>
            </w:tcBorders>
            <w:tcMar>
              <w:top w:w="0" w:type="dxa"/>
              <w:left w:w="6" w:type="dxa"/>
              <w:bottom w:w="0" w:type="dxa"/>
              <w:right w:w="6" w:type="dxa"/>
            </w:tcMar>
            <w:hideMark/>
          </w:tcPr>
          <w:p w:rsidR="004D6173" w:rsidRDefault="004D6173">
            <w:pPr>
              <w:pStyle w:val="table10"/>
            </w:pPr>
            <w:r>
              <w:t> </w:t>
            </w:r>
          </w:p>
        </w:tc>
        <w:tc>
          <w:tcPr>
            <w:tcW w:w="135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r>
              <w:t> </w:t>
            </w:r>
          </w:p>
          <w:p w:rsidR="004D6173" w:rsidRDefault="004D6173">
            <w:pPr>
              <w:pStyle w:val="table10"/>
            </w:pPr>
            <w:r>
              <w:lastRenderedPageBreak/>
              <w:t> </w:t>
            </w:r>
          </w:p>
          <w:p w:rsidR="004D6173" w:rsidRDefault="004D6173">
            <w:pPr>
              <w:pStyle w:val="table10"/>
            </w:pPr>
            <w:r>
              <w:t> </w:t>
            </w:r>
          </w:p>
          <w:p w:rsidR="004D6173" w:rsidRDefault="004D6173">
            <w:pPr>
              <w:pStyle w:val="table10"/>
            </w:pPr>
            <w:r>
              <w:t> </w:t>
            </w:r>
          </w:p>
          <w:p w:rsidR="004D6173" w:rsidRDefault="004D6173">
            <w:pPr>
              <w:pStyle w:val="table10"/>
            </w:pPr>
            <w:r>
              <w:t> </w:t>
            </w:r>
          </w:p>
          <w:p w:rsidR="004D6173" w:rsidRDefault="004D6173">
            <w:pPr>
              <w:pStyle w:val="table10"/>
            </w:pPr>
            <w:r>
              <w:t> </w:t>
            </w:r>
          </w:p>
          <w:p w:rsidR="004D6173" w:rsidRDefault="004D6173">
            <w:pPr>
              <w:pStyle w:val="table10"/>
            </w:pPr>
            <w:r>
              <w:t> </w:t>
            </w:r>
          </w:p>
          <w:p w:rsidR="004D6173" w:rsidRDefault="004D6173">
            <w:pPr>
              <w:pStyle w:val="table10"/>
            </w:pPr>
            <w:r>
              <w:t> </w:t>
            </w:r>
          </w:p>
          <w:p w:rsidR="004D6173" w:rsidRDefault="004D6173">
            <w:pPr>
              <w:pStyle w:val="table10"/>
            </w:pPr>
            <w:r>
              <w:t> </w:t>
            </w:r>
          </w:p>
          <w:p w:rsidR="004D6173" w:rsidRDefault="004D6173">
            <w:pPr>
              <w:pStyle w:val="table10"/>
            </w:pPr>
            <w:r>
              <w:t> </w:t>
            </w:r>
          </w:p>
          <w:p w:rsidR="004D6173" w:rsidRDefault="004D6173">
            <w:pPr>
              <w:pStyle w:val="table10"/>
            </w:pPr>
            <w:r>
              <w:t>  </w:t>
            </w:r>
          </w:p>
          <w:p w:rsidR="004D6173" w:rsidRDefault="004D6173">
            <w:pPr>
              <w:pStyle w:val="table10"/>
            </w:pPr>
            <w:r>
              <w:t> </w:t>
            </w:r>
          </w:p>
          <w:p w:rsidR="004D6173" w:rsidRDefault="004D6173">
            <w:pPr>
              <w:pStyle w:val="table10"/>
            </w:pPr>
            <w:r>
              <w:t> </w:t>
            </w:r>
          </w:p>
          <w:p w:rsidR="004D6173" w:rsidRDefault="004D6173">
            <w:pPr>
              <w:pStyle w:val="table10"/>
            </w:pPr>
            <w:r>
              <w:t> </w:t>
            </w:r>
          </w:p>
          <w:p w:rsidR="004D6173" w:rsidRDefault="004D6173">
            <w:pPr>
              <w:pStyle w:val="table10"/>
            </w:pPr>
            <w:r>
              <w:t> </w:t>
            </w:r>
          </w:p>
        </w:tc>
        <w:tc>
          <w:tcPr>
            <w:tcW w:w="118" w:type="pct"/>
            <w:tcBorders>
              <w:left w:val="single" w:sz="4" w:space="0" w:color="auto"/>
            </w:tcBorders>
            <w:tcMar>
              <w:top w:w="0" w:type="dxa"/>
              <w:left w:w="6" w:type="dxa"/>
              <w:bottom w:w="0" w:type="dxa"/>
              <w:right w:w="6" w:type="dxa"/>
            </w:tcMar>
            <w:hideMark/>
          </w:tcPr>
          <w:p w:rsidR="004D6173" w:rsidRDefault="004D6173">
            <w:pPr>
              <w:pStyle w:val="table10"/>
            </w:pPr>
            <w:r>
              <w:lastRenderedPageBreak/>
              <w:t> </w:t>
            </w:r>
          </w:p>
        </w:tc>
        <w:tc>
          <w:tcPr>
            <w:tcW w:w="3444" w:type="pct"/>
            <w:gridSpan w:val="2"/>
            <w:tcMar>
              <w:top w:w="0" w:type="dxa"/>
              <w:left w:w="6" w:type="dxa"/>
              <w:bottom w:w="0" w:type="dxa"/>
              <w:right w:w="6" w:type="dxa"/>
            </w:tcMar>
            <w:vAlign w:val="center"/>
            <w:hideMark/>
          </w:tcPr>
          <w:p w:rsidR="004D6173" w:rsidRDefault="004D6173">
            <w:pPr>
              <w:pStyle w:val="newncpi0"/>
            </w:pPr>
            <w:r>
              <w:t>□ объемный знак</w:t>
            </w:r>
          </w:p>
          <w:p w:rsidR="004D6173" w:rsidRDefault="004D6173">
            <w:pPr>
              <w:pStyle w:val="newncpi0"/>
            </w:pPr>
            <w:r>
              <w:lastRenderedPageBreak/>
              <w:t>□ коллективный знак</w:t>
            </w:r>
          </w:p>
          <w:p w:rsidR="004D6173" w:rsidRDefault="004D6173">
            <w:pPr>
              <w:pStyle w:val="newncpi0"/>
              <w:spacing w:before="120"/>
            </w:pPr>
            <w:r>
              <w:t>Обозначение заявляется:</w:t>
            </w:r>
          </w:p>
          <w:p w:rsidR="004D6173" w:rsidRDefault="004D6173">
            <w:pPr>
              <w:pStyle w:val="newncpi0"/>
            </w:pPr>
            <w:r>
              <w:t>□ в черно-белом исполнении</w:t>
            </w:r>
          </w:p>
          <w:p w:rsidR="004D6173" w:rsidRDefault="004D6173">
            <w:pPr>
              <w:pStyle w:val="newncpi0"/>
            </w:pPr>
            <w:r>
              <w:t>□ в цветовом исполнении</w:t>
            </w:r>
          </w:p>
          <w:p w:rsidR="004D6173" w:rsidRDefault="004D6173">
            <w:pPr>
              <w:pStyle w:val="newncpi0"/>
              <w:spacing w:before="120"/>
            </w:pPr>
            <w:r>
              <w:t>Название или код (в цветовой модели CMYK) цвета или цветов обозначения:</w:t>
            </w:r>
          </w:p>
          <w:p w:rsidR="004D6173" w:rsidRDefault="004D6173">
            <w:pPr>
              <w:pStyle w:val="newncpi0"/>
              <w:spacing w:before="120"/>
            </w:pPr>
            <w:r>
              <w:t> </w:t>
            </w:r>
          </w:p>
          <w:p w:rsidR="004D6173" w:rsidRDefault="004D6173">
            <w:pPr>
              <w:pStyle w:val="newncpi0"/>
            </w:pPr>
            <w:r>
              <w:t>Транслитерация знака на русский или белорусский язык:</w:t>
            </w:r>
          </w:p>
          <w:p w:rsidR="004D6173" w:rsidRDefault="004D6173">
            <w:pPr>
              <w:pStyle w:val="newncpi0"/>
            </w:pPr>
            <w:r>
              <w:t> </w:t>
            </w:r>
          </w:p>
          <w:p w:rsidR="004D6173" w:rsidRDefault="004D6173">
            <w:pPr>
              <w:pStyle w:val="newncpi0"/>
            </w:pPr>
            <w:r>
              <w:t>Перевод знака на русский или белорусский язык:</w:t>
            </w:r>
          </w:p>
        </w:tc>
      </w:tr>
      <w:tr w:rsidR="004D6173">
        <w:trPr>
          <w:trHeight w:val="240"/>
        </w:trPr>
        <w:tc>
          <w:tcPr>
            <w:tcW w:w="81" w:type="pct"/>
            <w:tcBorders>
              <w:bottom w:val="single" w:sz="4" w:space="0" w:color="auto"/>
            </w:tcBorders>
            <w:tcMar>
              <w:top w:w="0" w:type="dxa"/>
              <w:left w:w="6" w:type="dxa"/>
              <w:bottom w:w="0" w:type="dxa"/>
              <w:right w:w="6" w:type="dxa"/>
            </w:tcMar>
            <w:hideMark/>
          </w:tcPr>
          <w:p w:rsidR="004D6173" w:rsidRDefault="004D6173">
            <w:pPr>
              <w:pStyle w:val="table10"/>
            </w:pPr>
            <w:r>
              <w:lastRenderedPageBreak/>
              <w:t> </w:t>
            </w:r>
          </w:p>
        </w:tc>
        <w:tc>
          <w:tcPr>
            <w:tcW w:w="1357" w:type="pct"/>
            <w:gridSpan w:val="2"/>
            <w:tcBorders>
              <w:top w:val="single" w:sz="4" w:space="0" w:color="auto"/>
              <w:bottom w:val="single" w:sz="4" w:space="0" w:color="auto"/>
            </w:tcBorders>
            <w:tcMar>
              <w:top w:w="0" w:type="dxa"/>
              <w:left w:w="6" w:type="dxa"/>
              <w:bottom w:w="0" w:type="dxa"/>
              <w:right w:w="6" w:type="dxa"/>
            </w:tcMar>
            <w:hideMark/>
          </w:tcPr>
          <w:p w:rsidR="004D6173" w:rsidRDefault="004D6173">
            <w:pPr>
              <w:pStyle w:val="table10"/>
            </w:pPr>
            <w:r>
              <w:t> </w:t>
            </w:r>
          </w:p>
        </w:tc>
        <w:tc>
          <w:tcPr>
            <w:tcW w:w="118" w:type="pct"/>
            <w:tcBorders>
              <w:bottom w:val="single" w:sz="4" w:space="0" w:color="auto"/>
            </w:tcBorders>
            <w:tcMar>
              <w:top w:w="0" w:type="dxa"/>
              <w:left w:w="6" w:type="dxa"/>
              <w:bottom w:w="0" w:type="dxa"/>
              <w:right w:w="6" w:type="dxa"/>
            </w:tcMar>
            <w:hideMark/>
          </w:tcPr>
          <w:p w:rsidR="004D6173" w:rsidRDefault="004D6173">
            <w:pPr>
              <w:pStyle w:val="table10"/>
            </w:pPr>
            <w:r>
              <w:t> </w:t>
            </w:r>
          </w:p>
        </w:tc>
        <w:tc>
          <w:tcPr>
            <w:tcW w:w="3444" w:type="pct"/>
            <w:gridSpan w:val="2"/>
            <w:tcBorders>
              <w:bottom w:val="single" w:sz="4" w:space="0" w:color="auto"/>
            </w:tcBorders>
            <w:tcMar>
              <w:top w:w="0" w:type="dxa"/>
              <w:left w:w="6" w:type="dxa"/>
              <w:bottom w:w="0" w:type="dxa"/>
              <w:right w:w="6" w:type="dxa"/>
            </w:tcMar>
            <w:vAlign w:val="center"/>
            <w:hideMark/>
          </w:tcPr>
          <w:p w:rsidR="004D6173" w:rsidRDefault="004D6173">
            <w:pPr>
              <w:pStyle w:val="newncpi0"/>
            </w:pPr>
            <w:r>
              <w:t> </w:t>
            </w:r>
          </w:p>
        </w:tc>
      </w:tr>
      <w:tr w:rsidR="004D6173">
        <w:trPr>
          <w:trHeight w:val="240"/>
        </w:trPr>
        <w:tc>
          <w:tcPr>
            <w:tcW w:w="52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newncpi0"/>
              <w:jc w:val="center"/>
            </w:pPr>
            <w:r>
              <w:t>4.</w:t>
            </w:r>
          </w:p>
        </w:tc>
        <w:tc>
          <w:tcPr>
            <w:tcW w:w="4472" w:type="pct"/>
            <w:gridSpan w:val="4"/>
            <w:tcBorders>
              <w:top w:val="single" w:sz="4" w:space="0" w:color="auto"/>
              <w:left w:val="single" w:sz="4" w:space="0" w:color="auto"/>
            </w:tcBorders>
            <w:tcMar>
              <w:top w:w="0" w:type="dxa"/>
              <w:left w:w="6" w:type="dxa"/>
              <w:bottom w:w="0" w:type="dxa"/>
              <w:right w:w="6" w:type="dxa"/>
            </w:tcMar>
            <w:hideMark/>
          </w:tcPr>
          <w:p w:rsidR="004D6173" w:rsidRDefault="004D6173">
            <w:pPr>
              <w:pStyle w:val="newncpi0"/>
            </w:pPr>
            <w:r>
              <w:t>Перечень товаров, сгруппированных по классам в соответствии с редакцией Международной классификации товаров и услуг для регистрации знаков, действующей на дату подачи заявки, и обозначенных точными терминами (предпочтительно терминами Международной классификации товаров и услуг для регистрации знаков):</w:t>
            </w:r>
          </w:p>
        </w:tc>
      </w:tr>
      <w:tr w:rsidR="004D6173">
        <w:trPr>
          <w:trHeight w:val="240"/>
        </w:trPr>
        <w:tc>
          <w:tcPr>
            <w:tcW w:w="5000" w:type="pct"/>
            <w:gridSpan w:val="6"/>
            <w:tcBorders>
              <w:bottom w:val="single" w:sz="4" w:space="0" w:color="auto"/>
            </w:tcBorders>
            <w:tcMar>
              <w:top w:w="0" w:type="dxa"/>
              <w:left w:w="6" w:type="dxa"/>
              <w:bottom w:w="0" w:type="dxa"/>
              <w:right w:w="6" w:type="dxa"/>
            </w:tcMar>
            <w:hideMark/>
          </w:tcPr>
          <w:p w:rsidR="004D6173" w:rsidRDefault="004D6173">
            <w:pPr>
              <w:pStyle w:val="table10"/>
            </w:pPr>
            <w:r>
              <w:t> </w:t>
            </w:r>
          </w:p>
          <w:p w:rsidR="004D6173" w:rsidRDefault="004D6173">
            <w:pPr>
              <w:pStyle w:val="newncpi0"/>
            </w:pPr>
            <w:r>
              <w:t>Если названный перечень не умещается в отведенной графе, то проставляются только номера заявленных классов в порядке возрастания, а перечень полностью приводится на отдельном листе (листах) в качестве приложения к настоящему заявлению. Листы приложения визируются заинтересованным лицом, а последний лист подписывается от имени организации с указанием должности, фамилии и инициалов руководителя</w:t>
            </w:r>
          </w:p>
        </w:tc>
      </w:tr>
      <w:tr w:rsidR="004D6173">
        <w:trPr>
          <w:trHeight w:val="240"/>
        </w:trPr>
        <w:tc>
          <w:tcPr>
            <w:tcW w:w="52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newncpi0"/>
              <w:jc w:val="center"/>
            </w:pPr>
            <w:r>
              <w:t>5.</w:t>
            </w:r>
          </w:p>
        </w:tc>
        <w:tc>
          <w:tcPr>
            <w:tcW w:w="4472" w:type="pct"/>
            <w:gridSpan w:val="4"/>
            <w:tcBorders>
              <w:top w:val="single" w:sz="4" w:space="0" w:color="auto"/>
              <w:left w:val="single" w:sz="4" w:space="0" w:color="auto"/>
            </w:tcBorders>
            <w:tcMar>
              <w:top w:w="0" w:type="dxa"/>
              <w:left w:w="6" w:type="dxa"/>
              <w:bottom w:w="0" w:type="dxa"/>
              <w:right w:w="6" w:type="dxa"/>
            </w:tcMar>
            <w:hideMark/>
          </w:tcPr>
          <w:p w:rsidR="004D6173" w:rsidRDefault="004D6173">
            <w:pPr>
              <w:pStyle w:val="newncpi0"/>
            </w:pPr>
            <w:r>
              <w:t>Виды экономической деятельности заинтересованного лица</w:t>
            </w:r>
          </w:p>
        </w:tc>
      </w:tr>
      <w:tr w:rsidR="004D6173">
        <w:trPr>
          <w:trHeight w:val="240"/>
        </w:trPr>
        <w:tc>
          <w:tcPr>
            <w:tcW w:w="5000" w:type="pct"/>
            <w:gridSpan w:val="6"/>
            <w:tcBorders>
              <w:bottom w:val="single" w:sz="4" w:space="0" w:color="auto"/>
            </w:tcBorders>
            <w:tcMar>
              <w:top w:w="0" w:type="dxa"/>
              <w:left w:w="6" w:type="dxa"/>
              <w:bottom w:w="0" w:type="dxa"/>
              <w:right w:w="6" w:type="dxa"/>
            </w:tcMar>
            <w:hideMark/>
          </w:tcPr>
          <w:p w:rsidR="004D6173" w:rsidRDefault="004D6173">
            <w:pPr>
              <w:pStyle w:val="newncpi0"/>
            </w:pPr>
            <w:proofErr w:type="gramStart"/>
            <w:r>
              <w:t>в</w:t>
            </w:r>
            <w:proofErr w:type="gramEnd"/>
            <w:r>
              <w:t xml:space="preserve"> соответствии с общегосударственным классификатором Республики Беларусь ОКРБ 005-2011 «Виды экономической деятельности», утвержденным постановлением Государственного комитета по стандартизации Республики Беларусь от 5 декабря 2011 г. № 85</w:t>
            </w:r>
          </w:p>
          <w:p w:rsidR="004D6173" w:rsidRDefault="004D6173">
            <w:pPr>
              <w:pStyle w:val="newncpi0"/>
            </w:pPr>
            <w:r>
              <w:t> </w:t>
            </w:r>
          </w:p>
          <w:p w:rsidR="004D6173" w:rsidRDefault="004D6173">
            <w:pPr>
              <w:pStyle w:val="newncpi0"/>
            </w:pPr>
            <w:r>
              <w:t> </w:t>
            </w:r>
          </w:p>
        </w:tc>
      </w:tr>
      <w:tr w:rsidR="004D6173">
        <w:trPr>
          <w:trHeight w:val="240"/>
        </w:trPr>
        <w:tc>
          <w:tcPr>
            <w:tcW w:w="52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newncpi0"/>
              <w:jc w:val="center"/>
            </w:pPr>
            <w:r>
              <w:t>6.</w:t>
            </w:r>
          </w:p>
        </w:tc>
        <w:tc>
          <w:tcPr>
            <w:tcW w:w="4472" w:type="pct"/>
            <w:gridSpan w:val="4"/>
            <w:tcBorders>
              <w:top w:val="single" w:sz="4" w:space="0" w:color="auto"/>
              <w:left w:val="single" w:sz="4" w:space="0" w:color="auto"/>
            </w:tcBorders>
            <w:tcMar>
              <w:top w:w="0" w:type="dxa"/>
              <w:left w:w="6" w:type="dxa"/>
              <w:bottom w:w="0" w:type="dxa"/>
              <w:right w:w="6" w:type="dxa"/>
            </w:tcMar>
            <w:hideMark/>
          </w:tcPr>
          <w:p w:rsidR="004D6173" w:rsidRDefault="004D6173">
            <w:pPr>
              <w:pStyle w:val="newncpi0"/>
            </w:pPr>
            <w:r>
              <w:t>Товары, работы и (или) услуги, производимые, выполняемые, оказываемые</w:t>
            </w:r>
          </w:p>
        </w:tc>
      </w:tr>
      <w:tr w:rsidR="004D6173">
        <w:trPr>
          <w:trHeight w:val="240"/>
        </w:trPr>
        <w:tc>
          <w:tcPr>
            <w:tcW w:w="5000" w:type="pct"/>
            <w:gridSpan w:val="6"/>
            <w:tcBorders>
              <w:bottom w:val="single" w:sz="4" w:space="0" w:color="auto"/>
            </w:tcBorders>
            <w:tcMar>
              <w:top w:w="0" w:type="dxa"/>
              <w:left w:w="6" w:type="dxa"/>
              <w:bottom w:w="0" w:type="dxa"/>
              <w:right w:w="6" w:type="dxa"/>
            </w:tcMar>
            <w:hideMark/>
          </w:tcPr>
          <w:p w:rsidR="004D6173" w:rsidRDefault="004D6173">
            <w:pPr>
              <w:pStyle w:val="newncpi0"/>
            </w:pPr>
            <w:proofErr w:type="gramStart"/>
            <w:r>
              <w:t>заинтересованным</w:t>
            </w:r>
            <w:proofErr w:type="gramEnd"/>
            <w:r>
              <w:t xml:space="preserve"> лицом (далее – товары), в отношении которых испрашивается товарный знак, содержащий отдельные обозначения:</w:t>
            </w:r>
          </w:p>
          <w:p w:rsidR="004D6173" w:rsidRDefault="004D6173">
            <w:pPr>
              <w:pStyle w:val="newncpi0"/>
            </w:pPr>
            <w:r>
              <w:t> </w:t>
            </w:r>
          </w:p>
        </w:tc>
      </w:tr>
      <w:tr w:rsidR="004D6173">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4D6173" w:rsidRDefault="004D6173">
            <w:pPr>
              <w:pStyle w:val="newncpi0"/>
            </w:pPr>
            <w:proofErr w:type="gramStart"/>
            <w:r>
              <w:t>о</w:t>
            </w:r>
            <w:proofErr w:type="gramEnd"/>
            <w:r>
              <w:t xml:space="preserve"> производстве, достаточной переработке (обработке) товаров на территории Республики Беларусь, надлежащем их качестве:</w:t>
            </w:r>
          </w:p>
          <w:p w:rsidR="004D6173" w:rsidRDefault="004D6173">
            <w:pPr>
              <w:pStyle w:val="newncpi0"/>
            </w:pPr>
            <w:r>
              <w:t> </w:t>
            </w:r>
          </w:p>
        </w:tc>
      </w:tr>
      <w:tr w:rsidR="004D6173">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4D6173" w:rsidRDefault="004D6173">
            <w:pPr>
              <w:pStyle w:val="newncpi0"/>
            </w:pPr>
            <w:proofErr w:type="gramStart"/>
            <w:r>
              <w:t>о</w:t>
            </w:r>
            <w:proofErr w:type="gramEnd"/>
            <w:r>
              <w:t xml:space="preserve"> степени известности, в том числе об узнаваемости товаров фактическими или потенциальными потребителями соответствующих товаров:</w:t>
            </w:r>
          </w:p>
          <w:p w:rsidR="004D6173" w:rsidRDefault="004D6173">
            <w:pPr>
              <w:pStyle w:val="newncpi0"/>
            </w:pPr>
            <w:r>
              <w:t> </w:t>
            </w:r>
          </w:p>
        </w:tc>
      </w:tr>
      <w:tr w:rsidR="004D6173">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4D6173" w:rsidRDefault="004D6173">
            <w:pPr>
              <w:pStyle w:val="newncpi0"/>
            </w:pPr>
            <w:proofErr w:type="gramStart"/>
            <w:r>
              <w:t>о</w:t>
            </w:r>
            <w:proofErr w:type="gramEnd"/>
            <w:r>
              <w:t xml:space="preserve"> содействии товаров формированию положительного имиджа Республики Беларусь:</w:t>
            </w:r>
          </w:p>
          <w:p w:rsidR="004D6173" w:rsidRDefault="004D6173">
            <w:pPr>
              <w:pStyle w:val="newncpi0"/>
            </w:pPr>
            <w:r>
              <w:t> </w:t>
            </w:r>
          </w:p>
        </w:tc>
      </w:tr>
      <w:tr w:rsidR="004D6173">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4D6173" w:rsidRDefault="004D6173">
            <w:pPr>
              <w:pStyle w:val="newncpi0"/>
            </w:pPr>
            <w:proofErr w:type="gramStart"/>
            <w:r>
              <w:t>о</w:t>
            </w:r>
            <w:proofErr w:type="gramEnd"/>
            <w:r>
              <w:t xml:space="preserve"> наличии (отсутствии) о товарах сведений дискредитирующего характера, способных нанести вред репутации Республики Беларусь:</w:t>
            </w:r>
          </w:p>
          <w:p w:rsidR="004D6173" w:rsidRDefault="004D6173">
            <w:pPr>
              <w:pStyle w:val="newncpi0"/>
            </w:pPr>
            <w:r>
              <w:t> </w:t>
            </w:r>
          </w:p>
        </w:tc>
      </w:tr>
      <w:tr w:rsidR="004D6173">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4D6173" w:rsidRDefault="004D6173">
            <w:pPr>
              <w:pStyle w:val="newncpi0"/>
            </w:pPr>
            <w:proofErr w:type="gramStart"/>
            <w:r>
              <w:t>другая</w:t>
            </w:r>
            <w:proofErr w:type="gramEnd"/>
            <w:r>
              <w:t xml:space="preserve"> информация:</w:t>
            </w:r>
          </w:p>
          <w:p w:rsidR="004D6173" w:rsidRDefault="004D6173">
            <w:pPr>
              <w:pStyle w:val="newncpi0"/>
            </w:pPr>
            <w:r>
              <w:t> </w:t>
            </w:r>
          </w:p>
        </w:tc>
      </w:tr>
      <w:tr w:rsidR="004D6173">
        <w:trPr>
          <w:trHeight w:val="240"/>
        </w:trPr>
        <w:tc>
          <w:tcPr>
            <w:tcW w:w="52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newncpi0"/>
              <w:jc w:val="center"/>
            </w:pPr>
            <w:r>
              <w:t>7.</w:t>
            </w:r>
          </w:p>
        </w:tc>
        <w:tc>
          <w:tcPr>
            <w:tcW w:w="4472" w:type="pct"/>
            <w:gridSpan w:val="4"/>
            <w:tcBorders>
              <w:top w:val="single" w:sz="4" w:space="0" w:color="auto"/>
              <w:left w:val="single" w:sz="4" w:space="0" w:color="auto"/>
            </w:tcBorders>
            <w:tcMar>
              <w:top w:w="0" w:type="dxa"/>
              <w:left w:w="6" w:type="dxa"/>
              <w:bottom w:w="0" w:type="dxa"/>
              <w:right w:w="6" w:type="dxa"/>
            </w:tcMar>
            <w:hideMark/>
          </w:tcPr>
          <w:p w:rsidR="004D6173" w:rsidRDefault="004D6173">
            <w:pPr>
              <w:pStyle w:val="newncpi0"/>
            </w:pPr>
            <w:r>
              <w:t>Награждение заинтересованного лица государственными наградами Республики Беларусь (в обязательном порядке – в случае подачи заявления о предоставлении согласия на использование в товарном знаке обозначений, представляющих собой государственные награды Республики Беларусь, или обозначений, сходных с ними до степени смешения):</w:t>
            </w:r>
          </w:p>
        </w:tc>
      </w:tr>
      <w:tr w:rsidR="004D6173">
        <w:trPr>
          <w:trHeight w:val="240"/>
        </w:trPr>
        <w:tc>
          <w:tcPr>
            <w:tcW w:w="5000" w:type="pct"/>
            <w:gridSpan w:val="6"/>
            <w:tcBorders>
              <w:bottom w:val="single" w:sz="4" w:space="0" w:color="auto"/>
            </w:tcBorders>
            <w:tcMar>
              <w:top w:w="0" w:type="dxa"/>
              <w:left w:w="6" w:type="dxa"/>
              <w:bottom w:w="0" w:type="dxa"/>
              <w:right w:w="6" w:type="dxa"/>
            </w:tcMar>
            <w:hideMark/>
          </w:tcPr>
          <w:p w:rsidR="004D6173" w:rsidRDefault="004D6173">
            <w:pPr>
              <w:pStyle w:val="table10"/>
            </w:pPr>
            <w:r>
              <w:t> </w:t>
            </w:r>
          </w:p>
          <w:p w:rsidR="004D6173" w:rsidRDefault="004D6173">
            <w:pPr>
              <w:pStyle w:val="table10"/>
            </w:pPr>
            <w:r>
              <w:t> </w:t>
            </w:r>
          </w:p>
        </w:tc>
      </w:tr>
      <w:tr w:rsidR="004D6173">
        <w:trPr>
          <w:trHeight w:val="240"/>
        </w:trPr>
        <w:tc>
          <w:tcPr>
            <w:tcW w:w="528"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newncpi0"/>
              <w:jc w:val="center"/>
            </w:pPr>
            <w:r>
              <w:t>8.</w:t>
            </w:r>
          </w:p>
        </w:tc>
        <w:tc>
          <w:tcPr>
            <w:tcW w:w="166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newncpi0"/>
            </w:pPr>
            <w:r>
              <w:t>Прилагаемые документы:</w:t>
            </w:r>
          </w:p>
        </w:tc>
        <w:tc>
          <w:tcPr>
            <w:tcW w:w="2806" w:type="pct"/>
            <w:tcBorders>
              <w:top w:val="single" w:sz="4" w:space="0" w:color="auto"/>
              <w:left w:val="single" w:sz="4" w:space="0" w:color="auto"/>
              <w:bottom w:val="single" w:sz="4" w:space="0" w:color="auto"/>
            </w:tcBorders>
            <w:tcMar>
              <w:top w:w="0" w:type="dxa"/>
              <w:left w:w="6" w:type="dxa"/>
              <w:bottom w:w="0" w:type="dxa"/>
              <w:right w:w="6" w:type="dxa"/>
            </w:tcMar>
            <w:hideMark/>
          </w:tcPr>
          <w:p w:rsidR="004D6173" w:rsidRDefault="004D6173">
            <w:pPr>
              <w:pStyle w:val="newncpi0"/>
            </w:pPr>
            <w:r>
              <w:t>Количество листов</w:t>
            </w:r>
          </w:p>
        </w:tc>
      </w:tr>
      <w:tr w:rsidR="004D6173">
        <w:trPr>
          <w:trHeight w:val="240"/>
        </w:trPr>
        <w:tc>
          <w:tcPr>
            <w:tcW w:w="2194" w:type="pct"/>
            <w:gridSpan w:val="5"/>
            <w:tcBorders>
              <w:bottom w:val="single" w:sz="4" w:space="0" w:color="auto"/>
              <w:right w:val="single" w:sz="4" w:space="0" w:color="auto"/>
            </w:tcBorders>
            <w:tcMar>
              <w:top w:w="0" w:type="dxa"/>
              <w:left w:w="6" w:type="dxa"/>
              <w:bottom w:w="0" w:type="dxa"/>
              <w:right w:w="6" w:type="dxa"/>
            </w:tcMar>
            <w:hideMark/>
          </w:tcPr>
          <w:p w:rsidR="004D6173" w:rsidRDefault="004D6173">
            <w:pPr>
              <w:pStyle w:val="table10"/>
            </w:pPr>
            <w:r>
              <w:t> </w:t>
            </w:r>
          </w:p>
        </w:tc>
        <w:tc>
          <w:tcPr>
            <w:tcW w:w="2806" w:type="pct"/>
            <w:tcBorders>
              <w:top w:val="single" w:sz="4" w:space="0" w:color="auto"/>
              <w:left w:val="single" w:sz="4" w:space="0" w:color="auto"/>
              <w:bottom w:val="single" w:sz="4" w:space="0" w:color="auto"/>
            </w:tcBorders>
            <w:tcMar>
              <w:top w:w="0" w:type="dxa"/>
              <w:left w:w="6" w:type="dxa"/>
              <w:bottom w:w="0" w:type="dxa"/>
              <w:right w:w="6" w:type="dxa"/>
            </w:tcMar>
            <w:hideMark/>
          </w:tcPr>
          <w:p w:rsidR="004D6173" w:rsidRDefault="004D6173">
            <w:pPr>
              <w:pStyle w:val="table10"/>
            </w:pPr>
            <w:r>
              <w:t> </w:t>
            </w:r>
          </w:p>
        </w:tc>
      </w:tr>
      <w:tr w:rsidR="004D6173">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4D6173" w:rsidRDefault="004D6173">
            <w:pPr>
              <w:pStyle w:val="newncpi0"/>
            </w:pPr>
            <w:r>
              <w:lastRenderedPageBreak/>
              <w:t>Подпись заинтересованного лица или его представителя с указанием фамилии, инициалов</w:t>
            </w:r>
          </w:p>
          <w:p w:rsidR="004D6173" w:rsidRDefault="004D6173">
            <w:pPr>
              <w:pStyle w:val="newncpi0"/>
            </w:pPr>
            <w:r>
              <w:t> </w:t>
            </w:r>
          </w:p>
          <w:p w:rsidR="004D6173" w:rsidRDefault="004D6173">
            <w:pPr>
              <w:pStyle w:val="newncpi0"/>
            </w:pPr>
            <w:r>
              <w:t xml:space="preserve">Дата подписания </w:t>
            </w:r>
          </w:p>
        </w:tc>
      </w:tr>
    </w:tbl>
    <w:p w:rsidR="004D6173" w:rsidRDefault="004D6173">
      <w:pPr>
        <w:pStyle w:val="newncpi"/>
      </w:pPr>
      <w:r>
        <w:t> </w:t>
      </w:r>
    </w:p>
    <w:p w:rsidR="004D6173" w:rsidRDefault="004D6173">
      <w:pPr>
        <w:pStyle w:val="newncpi"/>
      </w:pPr>
      <w:r>
        <w:t> </w:t>
      </w:r>
    </w:p>
    <w:p w:rsidR="004D6173" w:rsidRDefault="004D6173">
      <w:pPr>
        <w:rPr>
          <w:rFonts w:eastAsia="Times New Roman"/>
        </w:rPr>
        <w:sectPr w:rsidR="004D6173" w:rsidSect="004D6173">
          <w:pgSz w:w="11920" w:h="16838"/>
          <w:pgMar w:top="567" w:right="1134" w:bottom="567" w:left="1417" w:header="280" w:footer="0" w:gutter="0"/>
          <w:cols w:space="720"/>
          <w:docGrid w:linePitch="408"/>
        </w:sectPr>
      </w:pPr>
    </w:p>
    <w:p w:rsidR="004D6173" w:rsidRDefault="004D6173">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20"/>
        <w:gridCol w:w="2835"/>
      </w:tblGrid>
      <w:tr w:rsidR="004D6173">
        <w:tc>
          <w:tcPr>
            <w:tcW w:w="3485" w:type="pct"/>
            <w:tcMar>
              <w:top w:w="0" w:type="dxa"/>
              <w:left w:w="6" w:type="dxa"/>
              <w:bottom w:w="0" w:type="dxa"/>
              <w:right w:w="6" w:type="dxa"/>
            </w:tcMar>
            <w:hideMark/>
          </w:tcPr>
          <w:p w:rsidR="004D6173" w:rsidRDefault="004D6173">
            <w:pPr>
              <w:pStyle w:val="newncpi"/>
            </w:pPr>
            <w:r>
              <w:t> </w:t>
            </w:r>
          </w:p>
        </w:tc>
        <w:tc>
          <w:tcPr>
            <w:tcW w:w="1515" w:type="pct"/>
            <w:tcMar>
              <w:top w:w="0" w:type="dxa"/>
              <w:left w:w="6" w:type="dxa"/>
              <w:bottom w:w="0" w:type="dxa"/>
              <w:right w:w="6" w:type="dxa"/>
            </w:tcMar>
            <w:hideMark/>
          </w:tcPr>
          <w:p w:rsidR="004D6173" w:rsidRDefault="004D6173">
            <w:pPr>
              <w:pStyle w:val="capu1"/>
            </w:pPr>
            <w:r>
              <w:t>УТВЕРЖДЕНО</w:t>
            </w:r>
          </w:p>
          <w:p w:rsidR="004D6173" w:rsidRDefault="004D6173">
            <w:pPr>
              <w:pStyle w:val="cap1"/>
            </w:pPr>
            <w:r>
              <w:t>Постановление</w:t>
            </w:r>
            <w:r>
              <w:br/>
              <w:t>Государственного комитета</w:t>
            </w:r>
            <w:r>
              <w:br/>
              <w:t>по науке и технологиям</w:t>
            </w:r>
            <w:r>
              <w:br/>
              <w:t>Республики Беларусь</w:t>
            </w:r>
          </w:p>
          <w:p w:rsidR="004D6173" w:rsidRDefault="004D6173">
            <w:pPr>
              <w:pStyle w:val="cap1"/>
            </w:pPr>
            <w:r>
              <w:t>20.01.2022 № 1</w:t>
            </w:r>
          </w:p>
        </w:tc>
      </w:tr>
    </w:tbl>
    <w:p w:rsidR="004D6173" w:rsidRDefault="004D6173">
      <w:pPr>
        <w:pStyle w:val="titleu"/>
      </w:pPr>
      <w:r>
        <w:t>РЕГЛАМЕНТ</w:t>
      </w:r>
      <w:r>
        <w:br/>
        <w:t>административной процедуры, осуществляемой в отношении субъектов хозяйствования, по подпункту 20.10.1 «Регистрация юридического лица в качестве субъекта инновационной инфраструктуры (получение свидетельства о регистрации)»</w:t>
      </w:r>
    </w:p>
    <w:p w:rsidR="004D6173" w:rsidRDefault="004D6173">
      <w:pPr>
        <w:pStyle w:val="point"/>
      </w:pPr>
      <w:r>
        <w:t>1. Особенности осуществления административной процедуры:</w:t>
      </w:r>
    </w:p>
    <w:p w:rsidR="004D6173" w:rsidRDefault="004D6173">
      <w:pPr>
        <w:pStyle w:val="underpoint"/>
      </w:pPr>
      <w:r>
        <w:t>1.1</w:t>
      </w:r>
      <w:proofErr w:type="gramStart"/>
      <w:r>
        <w:t>. наименование</w:t>
      </w:r>
      <w:proofErr w:type="gramEnd"/>
      <w:r>
        <w:t xml:space="preserve"> уполномоченного органа (подведомственность административной процедуры) – Государственный комитет по науке и технологиям (далее – ГКНТ);</w:t>
      </w:r>
    </w:p>
    <w:p w:rsidR="004D6173" w:rsidRDefault="004D6173">
      <w:pPr>
        <w:pStyle w:val="underpoint"/>
      </w:pPr>
      <w:r>
        <w:t>1.2</w:t>
      </w:r>
      <w:proofErr w:type="gramStart"/>
      <w:r>
        <w:t>. нормативные</w:t>
      </w:r>
      <w:proofErr w:type="gramEnd"/>
      <w:r>
        <w:t xml:space="preserve">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4D6173" w:rsidRDefault="004D6173">
      <w:pPr>
        <w:pStyle w:val="newncpi"/>
      </w:pPr>
      <w:r>
        <w:t>Закон Республики Беларусь «Об основах административных процедур»;</w:t>
      </w:r>
    </w:p>
    <w:p w:rsidR="004D6173" w:rsidRDefault="004D6173">
      <w:pPr>
        <w:pStyle w:val="newncpi"/>
      </w:pPr>
      <w:r>
        <w:t>Указ Президента Республики Беларусь от 3 января 2007 г. № 1 «Об утверждении Положения о порядке создания субъектов инновационной инфраструктуры»;</w:t>
      </w:r>
    </w:p>
    <w:p w:rsidR="004D6173" w:rsidRDefault="004D6173">
      <w:pPr>
        <w:pStyle w:val="newncpi"/>
      </w:pPr>
      <w:proofErr w:type="gramStart"/>
      <w:r>
        <w:t>постановление</w:t>
      </w:r>
      <w:proofErr w:type="gramEnd"/>
      <w:r>
        <w:t xml:space="preserve"> Совета Министров Республики Беларусь от 10 апреля 2007 г. № 459 «О мерах по реализации Указа Президента Республики Беларусь от 3 января 2007 г. № 1»;</w:t>
      </w:r>
    </w:p>
    <w:p w:rsidR="004D6173" w:rsidRDefault="004D6173">
      <w:pPr>
        <w:pStyle w:val="newncpi"/>
      </w:pPr>
      <w:proofErr w:type="gramStart"/>
      <w:r>
        <w:t>постановление</w:t>
      </w:r>
      <w:proofErr w:type="gramEnd"/>
      <w:r>
        <w:t xml:space="preserve">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4D6173" w:rsidRDefault="004D6173">
      <w:pPr>
        <w:pStyle w:val="underpoint"/>
      </w:pPr>
      <w:proofErr w:type="gramStart"/>
      <w:r>
        <w:t>постановление</w:t>
      </w:r>
      <w:proofErr w:type="gramEnd"/>
      <w:r>
        <w:t xml:space="preserve"> Государственного комитета по науке и технологиям Республики Беларусь от 12 октября 2022 г. № 14 «О порядке проведения экспертизы бизнес-проектов»;</w:t>
      </w:r>
    </w:p>
    <w:p w:rsidR="004D6173" w:rsidRDefault="004D6173">
      <w:pPr>
        <w:pStyle w:val="underpoint"/>
      </w:pPr>
      <w:r>
        <w:t>1.3</w:t>
      </w:r>
      <w:proofErr w:type="gramStart"/>
      <w:r>
        <w:t>. иные</w:t>
      </w:r>
      <w:proofErr w:type="gramEnd"/>
      <w:r>
        <w:t xml:space="preserve"> имеющиеся особенности осуществления административной процедуры:</w:t>
      </w:r>
    </w:p>
    <w:p w:rsidR="004D6173" w:rsidRDefault="004D6173">
      <w:pPr>
        <w:pStyle w:val="underpoint"/>
      </w:pPr>
      <w:r>
        <w:t>1.3.1</w:t>
      </w:r>
      <w:proofErr w:type="gramStart"/>
      <w:r>
        <w:t>. дополнительные</w:t>
      </w:r>
      <w:proofErr w:type="gramEnd"/>
      <w:r>
        <w:t xml:space="preserve"> основания для отказа в принятии заявления заинтересованного лица по сравнению с Законом Республики Беларусь «Об основах административных процедур» определены в части второй пункта 7 Положения о порядке создания субъектов инновационной инфраструктуры, утвержденного Указом Президента Республики Беларусь от 3 января 2007 г. № 1;</w:t>
      </w:r>
    </w:p>
    <w:p w:rsidR="004D6173" w:rsidRDefault="004D6173">
      <w:pPr>
        <w:pStyle w:val="underpoint"/>
      </w:pPr>
      <w:r>
        <w:t>1.3.2</w:t>
      </w:r>
      <w:proofErr w:type="gramStart"/>
      <w:r>
        <w:t>. дополнительные</w:t>
      </w:r>
      <w:proofErr w:type="gramEnd"/>
      <w:r>
        <w:t xml:space="preserve">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части шестой пункта 11 и пункте 13 Положения о порядке создания субъектов инновационной инфраструктуры;</w:t>
      </w:r>
    </w:p>
    <w:p w:rsidR="004D6173" w:rsidRDefault="004D6173">
      <w:pPr>
        <w:pStyle w:val="underpoint"/>
      </w:pPr>
      <w:r>
        <w:t>1.3.3</w:t>
      </w:r>
      <w:proofErr w:type="gramStart"/>
      <w:r>
        <w:t>. административная</w:t>
      </w:r>
      <w:proofErr w:type="gramEnd"/>
      <w:r>
        <w:t xml:space="preserve"> процедура осуществляется в отношении юридических лиц, указанных в пункте 3 Положения о порядке создания субъектов инновационной инфраструктуры;</w:t>
      </w:r>
    </w:p>
    <w:p w:rsidR="004D6173" w:rsidRDefault="004D6173">
      <w:pPr>
        <w:pStyle w:val="underpoint"/>
      </w:pPr>
      <w:r>
        <w:t>1.3.4</w:t>
      </w:r>
      <w:proofErr w:type="gramStart"/>
      <w:r>
        <w:t>. до</w:t>
      </w:r>
      <w:proofErr w:type="gramEnd"/>
      <w:r>
        <w:t xml:space="preserve"> принятия административного решения представленный бизнес-проект направляется на экспертизу в соответствии с пунктом 11 Положения о порядке создания субъектов инновационной инфраструктуры;</w:t>
      </w:r>
    </w:p>
    <w:p w:rsidR="004D6173" w:rsidRDefault="004D6173">
      <w:pPr>
        <w:pStyle w:val="underpoint"/>
      </w:pPr>
      <w:r>
        <w:t>1.3.5</w:t>
      </w:r>
      <w:proofErr w:type="gramStart"/>
      <w:r>
        <w:t>. административная</w:t>
      </w:r>
      <w:proofErr w:type="gramEnd"/>
      <w:r>
        <w:t xml:space="preserve"> процедура осуществляется по результатам рассмотрения коллегией ГКНТ, созданной и действующей в соответствии с законодательством;</w:t>
      </w:r>
    </w:p>
    <w:p w:rsidR="004D6173" w:rsidRDefault="004D6173">
      <w:pPr>
        <w:pStyle w:val="underpoint"/>
      </w:pPr>
      <w:r>
        <w:t>1.3.6</w:t>
      </w:r>
      <w:proofErr w:type="gramStart"/>
      <w:r>
        <w:t>. обжалование</w:t>
      </w:r>
      <w:proofErr w:type="gramEnd"/>
      <w:r>
        <w:t xml:space="preserve"> административного решения осуществляется в судебном порядке в соответствии с частью второй пункта 14 Положения о порядке создания субъектов инновационной инфраструктуры.</w:t>
      </w:r>
    </w:p>
    <w:p w:rsidR="004D6173" w:rsidRDefault="004D6173">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4D6173" w:rsidRDefault="004D6173">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897"/>
        <w:gridCol w:w="3174"/>
        <w:gridCol w:w="3274"/>
      </w:tblGrid>
      <w:tr w:rsidR="004D6173">
        <w:trPr>
          <w:trHeight w:val="238"/>
        </w:trPr>
        <w:tc>
          <w:tcPr>
            <w:tcW w:w="1550" w:type="pct"/>
            <w:tcBorders>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Наименование документа и (или) сведений</w:t>
            </w:r>
          </w:p>
        </w:tc>
        <w:tc>
          <w:tcPr>
            <w:tcW w:w="16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Требования, предъявляемые к документу и (или) сведениям</w:t>
            </w:r>
          </w:p>
        </w:tc>
        <w:tc>
          <w:tcPr>
            <w:tcW w:w="1752" w:type="pct"/>
            <w:tcBorders>
              <w:left w:val="single" w:sz="4" w:space="0" w:color="auto"/>
              <w:bottom w:val="single" w:sz="4" w:space="0" w:color="auto"/>
            </w:tcBorders>
            <w:tcMar>
              <w:top w:w="0" w:type="dxa"/>
              <w:left w:w="6" w:type="dxa"/>
              <w:bottom w:w="0" w:type="dxa"/>
              <w:right w:w="6" w:type="dxa"/>
            </w:tcMar>
            <w:vAlign w:val="center"/>
            <w:hideMark/>
          </w:tcPr>
          <w:p w:rsidR="004D6173" w:rsidRDefault="004D6173">
            <w:pPr>
              <w:pStyle w:val="table10"/>
              <w:jc w:val="center"/>
            </w:pPr>
            <w:r>
              <w:t>Форма и порядок представления документа и (или) сведений</w:t>
            </w:r>
          </w:p>
        </w:tc>
      </w:tr>
      <w:tr w:rsidR="004D6173">
        <w:trPr>
          <w:trHeight w:val="238"/>
        </w:trPr>
        <w:tc>
          <w:tcPr>
            <w:tcW w:w="1550" w:type="pct"/>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lastRenderedPageBreak/>
              <w:t>заявление</w:t>
            </w:r>
            <w:proofErr w:type="gramEnd"/>
            <w:r>
              <w:t xml:space="preserve"> о регистрации юридического лица в качестве субъекта инновационной инфраструктуры</w:t>
            </w:r>
          </w:p>
        </w:tc>
        <w:tc>
          <w:tcPr>
            <w:tcW w:w="16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по</w:t>
            </w:r>
            <w:proofErr w:type="gramEnd"/>
            <w:r>
              <w:t xml:space="preserve"> форме, определенной постановлением Совета Министров Республики Беларусь от 10 апреля 2007 г. № 459</w:t>
            </w:r>
          </w:p>
        </w:tc>
        <w:tc>
          <w:tcPr>
            <w:tcW w:w="1752"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4D6173" w:rsidRDefault="004D6173">
            <w:pPr>
              <w:pStyle w:val="table10"/>
            </w:pPr>
            <w:proofErr w:type="gramStart"/>
            <w:r>
              <w:t>в</w:t>
            </w:r>
            <w:proofErr w:type="gramEnd"/>
            <w:r>
              <w:t xml:space="preserve"> письменной форме:</w:t>
            </w:r>
            <w:r>
              <w:br/>
            </w:r>
            <w:r>
              <w:br/>
              <w:t>в ходе приема заинтересованного лица;</w:t>
            </w:r>
            <w:r>
              <w:br/>
            </w:r>
            <w:r>
              <w:br/>
              <w:t>нарочным (курьером);</w:t>
            </w:r>
            <w:r>
              <w:br/>
            </w:r>
            <w:r>
              <w:br/>
              <w:t>посредством почтовой связи</w:t>
            </w:r>
          </w:p>
        </w:tc>
      </w:tr>
      <w:tr w:rsidR="004D6173">
        <w:trPr>
          <w:trHeight w:val="238"/>
        </w:trPr>
        <w:tc>
          <w:tcPr>
            <w:tcW w:w="1550" w:type="pct"/>
            <w:tcBorders>
              <w:top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бизнес</w:t>
            </w:r>
            <w:proofErr w:type="gramEnd"/>
            <w:r>
              <w:t>-проект (со сроком реализации не менее трех лет)</w:t>
            </w:r>
          </w:p>
        </w:tc>
        <w:tc>
          <w:tcPr>
            <w:tcW w:w="1698" w:type="pct"/>
            <w:tcBorders>
              <w:top w:val="single" w:sz="4" w:space="0" w:color="auto"/>
              <w:left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по</w:t>
            </w:r>
            <w:proofErr w:type="gramEnd"/>
            <w:r>
              <w:t xml:space="preserve"> форме, определенной постановлением Совета Министров Республики Беларусь от 10 апреля 2007 г. № 459, и должен соответствовать требованиям, предусмотренным частью второй пункта 6 Положения о порядке создания субъектов инновационной инфраструктуры</w:t>
            </w:r>
          </w:p>
        </w:tc>
        <w:tc>
          <w:tcPr>
            <w:tcW w:w="0" w:type="auto"/>
            <w:vMerge/>
            <w:tcBorders>
              <w:top w:val="single" w:sz="4" w:space="0" w:color="auto"/>
              <w:left w:val="single" w:sz="4" w:space="0" w:color="auto"/>
              <w:bottom w:val="single" w:sz="4" w:space="0" w:color="auto"/>
            </w:tcBorders>
            <w:vAlign w:val="center"/>
            <w:hideMark/>
          </w:tcPr>
          <w:p w:rsidR="004D6173" w:rsidRDefault="004D6173">
            <w:pPr>
              <w:rPr>
                <w:rFonts w:eastAsiaTheme="minorEastAsia"/>
                <w:sz w:val="20"/>
                <w:szCs w:val="20"/>
              </w:rPr>
            </w:pPr>
          </w:p>
        </w:tc>
      </w:tr>
    </w:tbl>
    <w:p w:rsidR="004D6173" w:rsidRDefault="004D6173">
      <w:pPr>
        <w:pStyle w:val="newncpi"/>
      </w:pPr>
      <w:r>
        <w:t> </w:t>
      </w:r>
    </w:p>
    <w:p w:rsidR="004D6173" w:rsidRDefault="004D6173">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4D6173" w:rsidRDefault="004D6173">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4D6173" w:rsidRDefault="004D6173">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091"/>
        <w:gridCol w:w="1275"/>
        <w:gridCol w:w="1979"/>
      </w:tblGrid>
      <w:tr w:rsidR="004D6173">
        <w:trPr>
          <w:trHeight w:val="240"/>
        </w:trPr>
        <w:tc>
          <w:tcPr>
            <w:tcW w:w="3259" w:type="pct"/>
            <w:tcBorders>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Наименование документа</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4D6173" w:rsidRDefault="004D6173">
            <w:pPr>
              <w:pStyle w:val="table10"/>
              <w:jc w:val="center"/>
            </w:pPr>
            <w:r>
              <w:t>Форма представления</w:t>
            </w:r>
          </w:p>
        </w:tc>
      </w:tr>
      <w:tr w:rsidR="004D6173">
        <w:trPr>
          <w:trHeight w:val="240"/>
        </w:trPr>
        <w:tc>
          <w:tcPr>
            <w:tcW w:w="3259" w:type="pct"/>
            <w:tcBorders>
              <w:top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свидетельство</w:t>
            </w:r>
            <w:proofErr w:type="gramEnd"/>
            <w:r>
              <w:t xml:space="preserve"> о регистрации юридического лица в качестве субъекта инновационной инфраструктуры</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4D6173" w:rsidRDefault="004D6173">
            <w:pPr>
              <w:pStyle w:val="table10"/>
            </w:pPr>
            <w:r>
              <w:t>3 года</w:t>
            </w:r>
          </w:p>
        </w:tc>
        <w:tc>
          <w:tcPr>
            <w:tcW w:w="1059" w:type="pct"/>
            <w:tcBorders>
              <w:top w:val="single" w:sz="4" w:space="0" w:color="auto"/>
              <w:left w:val="single" w:sz="4" w:space="0" w:color="auto"/>
            </w:tcBorders>
            <w:tcMar>
              <w:top w:w="0" w:type="dxa"/>
              <w:left w:w="6" w:type="dxa"/>
              <w:bottom w:w="0" w:type="dxa"/>
              <w:right w:w="6" w:type="dxa"/>
            </w:tcMar>
            <w:hideMark/>
          </w:tcPr>
          <w:p w:rsidR="004D6173" w:rsidRDefault="004D6173">
            <w:pPr>
              <w:pStyle w:val="table10"/>
            </w:pPr>
            <w:proofErr w:type="gramStart"/>
            <w:r>
              <w:t>письменная</w:t>
            </w:r>
            <w:proofErr w:type="gramEnd"/>
          </w:p>
        </w:tc>
      </w:tr>
    </w:tbl>
    <w:p w:rsidR="004D6173" w:rsidRDefault="004D6173">
      <w:pPr>
        <w:pStyle w:val="newncpi"/>
      </w:pPr>
      <w:r>
        <w:t> </w:t>
      </w:r>
    </w:p>
    <w:p w:rsidR="004D6173" w:rsidRDefault="004D6173">
      <w:pPr>
        <w:pStyle w:val="newncpi"/>
      </w:pPr>
      <w:r>
        <w:t>Иные действия, совершаемые уполномоченным органом по исполнению административного решения, – внесение сведений в реестр субъектов инновационной инфраструктуры, информирование инспекции Министерства по налогам и сборам по месту постановки на учет юридического лица.</w:t>
      </w:r>
    </w:p>
    <w:p w:rsidR="004D6173" w:rsidRDefault="004D6173">
      <w:pPr>
        <w:pStyle w:val="newncpi"/>
      </w:pPr>
      <w:r>
        <w:t> </w:t>
      </w:r>
    </w:p>
    <w:tbl>
      <w:tblPr>
        <w:tblW w:w="5000" w:type="pct"/>
        <w:tblCellMar>
          <w:left w:w="0" w:type="dxa"/>
          <w:right w:w="0" w:type="dxa"/>
        </w:tblCellMar>
        <w:tblLook w:val="04A0" w:firstRow="1" w:lastRow="0" w:firstColumn="1" w:lastColumn="0" w:noHBand="0" w:noVBand="1"/>
      </w:tblPr>
      <w:tblGrid>
        <w:gridCol w:w="6520"/>
        <w:gridCol w:w="2835"/>
      </w:tblGrid>
      <w:tr w:rsidR="004D6173">
        <w:tc>
          <w:tcPr>
            <w:tcW w:w="3485" w:type="pct"/>
            <w:tcMar>
              <w:top w:w="0" w:type="dxa"/>
              <w:left w:w="6" w:type="dxa"/>
              <w:bottom w:w="0" w:type="dxa"/>
              <w:right w:w="6" w:type="dxa"/>
            </w:tcMar>
            <w:hideMark/>
          </w:tcPr>
          <w:p w:rsidR="004D6173" w:rsidRDefault="004D6173">
            <w:pPr>
              <w:pStyle w:val="newncpi"/>
            </w:pPr>
            <w:r>
              <w:t> </w:t>
            </w:r>
          </w:p>
        </w:tc>
        <w:tc>
          <w:tcPr>
            <w:tcW w:w="1515" w:type="pct"/>
            <w:tcMar>
              <w:top w:w="0" w:type="dxa"/>
              <w:left w:w="6" w:type="dxa"/>
              <w:bottom w:w="0" w:type="dxa"/>
              <w:right w:w="6" w:type="dxa"/>
            </w:tcMar>
            <w:hideMark/>
          </w:tcPr>
          <w:p w:rsidR="004D6173" w:rsidRDefault="004D6173">
            <w:pPr>
              <w:pStyle w:val="capu1"/>
            </w:pPr>
            <w:r>
              <w:t>УТВЕРЖДЕНО</w:t>
            </w:r>
          </w:p>
          <w:p w:rsidR="004D6173" w:rsidRDefault="004D6173">
            <w:pPr>
              <w:pStyle w:val="cap1"/>
            </w:pPr>
            <w:r>
              <w:t>Постановление</w:t>
            </w:r>
            <w:r>
              <w:br/>
              <w:t>Государственного комитета</w:t>
            </w:r>
            <w:r>
              <w:br/>
              <w:t>по науке и технологиям</w:t>
            </w:r>
            <w:r>
              <w:br/>
              <w:t>Республики Беларусь</w:t>
            </w:r>
          </w:p>
          <w:p w:rsidR="004D6173" w:rsidRDefault="004D6173">
            <w:pPr>
              <w:pStyle w:val="cap1"/>
            </w:pPr>
            <w:r>
              <w:t>20.01.2022 № 1</w:t>
            </w:r>
          </w:p>
        </w:tc>
      </w:tr>
    </w:tbl>
    <w:p w:rsidR="004D6173" w:rsidRDefault="004D6173">
      <w:pPr>
        <w:pStyle w:val="titleu"/>
      </w:pPr>
      <w:r>
        <w:t>РЕГЛАМЕНТ</w:t>
      </w:r>
      <w:r>
        <w:br/>
        <w:t>административной процедуры, осуществляемой в отношении субъектов хозяйствования, по подпункту 20.10.2 «Продление срока действия регистрации юридического лица в качестве субъекта инновационной инфраструктуры (внесение дополнения в свидетельство о регистрации)»</w:t>
      </w:r>
    </w:p>
    <w:p w:rsidR="004D6173" w:rsidRDefault="004D6173">
      <w:pPr>
        <w:pStyle w:val="point"/>
      </w:pPr>
      <w:r>
        <w:t>1. Особенности осуществления административной процедуры:</w:t>
      </w:r>
    </w:p>
    <w:p w:rsidR="004D6173" w:rsidRDefault="004D6173">
      <w:pPr>
        <w:pStyle w:val="underpoint"/>
      </w:pPr>
      <w:r>
        <w:t>1.1</w:t>
      </w:r>
      <w:proofErr w:type="gramStart"/>
      <w:r>
        <w:t>. наименование</w:t>
      </w:r>
      <w:proofErr w:type="gramEnd"/>
      <w:r>
        <w:t xml:space="preserve"> уполномоченного органа (подведомственность административной процедуры) – Государственный комитет по науке и технологиям (далее – ГКНТ);</w:t>
      </w:r>
    </w:p>
    <w:p w:rsidR="004D6173" w:rsidRDefault="004D6173">
      <w:pPr>
        <w:pStyle w:val="underpoint"/>
      </w:pPr>
      <w:r>
        <w:t>1.2</w:t>
      </w:r>
      <w:proofErr w:type="gramStart"/>
      <w:r>
        <w:t>. нормативные</w:t>
      </w:r>
      <w:proofErr w:type="gramEnd"/>
      <w:r>
        <w:t xml:space="preserve">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4D6173" w:rsidRDefault="004D6173">
      <w:pPr>
        <w:pStyle w:val="newncpi"/>
      </w:pPr>
      <w:r>
        <w:t>Закон Республики Беларусь «Об основах административных процедур»;</w:t>
      </w:r>
    </w:p>
    <w:p w:rsidR="004D6173" w:rsidRDefault="004D6173">
      <w:pPr>
        <w:pStyle w:val="newncpi"/>
      </w:pPr>
      <w:r>
        <w:t>Указ Президента Республики Беларусь от 3 января 2007 г. № 1 «Об утверждении Положения о порядке создания субъектов инновационной инфраструктуры»;</w:t>
      </w:r>
    </w:p>
    <w:p w:rsidR="004D6173" w:rsidRDefault="004D6173">
      <w:pPr>
        <w:pStyle w:val="newncpi"/>
      </w:pPr>
      <w:proofErr w:type="gramStart"/>
      <w:r>
        <w:t>постановление</w:t>
      </w:r>
      <w:proofErr w:type="gramEnd"/>
      <w:r>
        <w:t xml:space="preserve"> Совета Министров Республики Беларусь от 10 апреля 2007 г. № 459 «О мерах по реализации Указа Президента Республики Беларусь от 3 января 2007 г. № 1»;</w:t>
      </w:r>
    </w:p>
    <w:p w:rsidR="004D6173" w:rsidRDefault="004D6173">
      <w:pPr>
        <w:pStyle w:val="newncpi"/>
      </w:pPr>
      <w:proofErr w:type="gramStart"/>
      <w:r>
        <w:t>постановление</w:t>
      </w:r>
      <w:proofErr w:type="gramEnd"/>
      <w:r>
        <w:t xml:space="preserve">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4D6173" w:rsidRDefault="004D6173">
      <w:pPr>
        <w:pStyle w:val="underpoint"/>
      </w:pPr>
      <w:proofErr w:type="gramStart"/>
      <w:r>
        <w:lastRenderedPageBreak/>
        <w:t>постановление</w:t>
      </w:r>
      <w:proofErr w:type="gramEnd"/>
      <w:r>
        <w:t xml:space="preserve"> Государственного комитета по науке и технологиям Республики Беларусь от 12 октября 2022 г. № 14 «О порядке проведения экспертизы бизнес-проектов»;</w:t>
      </w:r>
    </w:p>
    <w:p w:rsidR="004D6173" w:rsidRDefault="004D6173">
      <w:pPr>
        <w:pStyle w:val="underpoint"/>
      </w:pPr>
      <w:r>
        <w:t>1.3</w:t>
      </w:r>
      <w:proofErr w:type="gramStart"/>
      <w:r>
        <w:t>. иные</w:t>
      </w:r>
      <w:proofErr w:type="gramEnd"/>
      <w:r>
        <w:t xml:space="preserve"> имеющиеся особенности осуществления административной процедуры:</w:t>
      </w:r>
    </w:p>
    <w:p w:rsidR="004D6173" w:rsidRDefault="004D6173">
      <w:pPr>
        <w:pStyle w:val="underpoint"/>
      </w:pPr>
      <w:r>
        <w:t>1.3.1</w:t>
      </w:r>
      <w:proofErr w:type="gramStart"/>
      <w:r>
        <w:t>. дополнительные</w:t>
      </w:r>
      <w:proofErr w:type="gramEnd"/>
      <w:r>
        <w:t xml:space="preserve"> основания для отказа в принятии заявления заинтересованного лица по сравнению с Законом Республики Беларусь «Об основах административных процедур» определены в части второй пункта 18 Положения о порядке создания субъектов инновационной инфраструктуры, утвержденного Указом Президента Республики Беларусь от 3 января 2007 г. № 1;</w:t>
      </w:r>
    </w:p>
    <w:p w:rsidR="004D6173" w:rsidRDefault="004D6173">
      <w:pPr>
        <w:pStyle w:val="underpoint"/>
      </w:pPr>
      <w:r>
        <w:t>1.3.2</w:t>
      </w:r>
      <w:proofErr w:type="gramStart"/>
      <w:r>
        <w:t>. дополнительные</w:t>
      </w:r>
      <w:proofErr w:type="gramEnd"/>
      <w:r>
        <w:t xml:space="preserve">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части шестой пункта 11 и пункте 20 Положения о порядке создания субъектов инновационной инфраструктуры;</w:t>
      </w:r>
    </w:p>
    <w:p w:rsidR="004D6173" w:rsidRDefault="004D6173">
      <w:pPr>
        <w:pStyle w:val="underpoint"/>
      </w:pPr>
      <w:r>
        <w:t>1.3.3</w:t>
      </w:r>
      <w:proofErr w:type="gramStart"/>
      <w:r>
        <w:t>. административная</w:t>
      </w:r>
      <w:proofErr w:type="gramEnd"/>
      <w:r>
        <w:t xml:space="preserve"> процедура осуществляется в отношении юридических лиц, указанных в пункте 3 Положения о порядке создания субъектов инновационной инфраструктуры, ранее получивших статус субъекта инновационной инфраструктуры (которым ранее продлевался статус субъекта инновационной инфраструктуры);</w:t>
      </w:r>
    </w:p>
    <w:p w:rsidR="004D6173" w:rsidRDefault="004D6173">
      <w:pPr>
        <w:pStyle w:val="underpoint"/>
      </w:pPr>
      <w:r>
        <w:t>1.3.4</w:t>
      </w:r>
      <w:proofErr w:type="gramStart"/>
      <w:r>
        <w:t>. до</w:t>
      </w:r>
      <w:proofErr w:type="gramEnd"/>
      <w:r>
        <w:t xml:space="preserve"> принятия административного решения представленный бизнес-проект направляется на экспертизу в соответствии с пунктом 11 Положения о порядке создания субъектов инновационной инфраструктуры;</w:t>
      </w:r>
    </w:p>
    <w:p w:rsidR="004D6173" w:rsidRDefault="004D6173">
      <w:pPr>
        <w:pStyle w:val="underpoint"/>
      </w:pPr>
      <w:r>
        <w:t>1.3.5</w:t>
      </w:r>
      <w:proofErr w:type="gramStart"/>
      <w:r>
        <w:t>. административная</w:t>
      </w:r>
      <w:proofErr w:type="gramEnd"/>
      <w:r>
        <w:t xml:space="preserve"> процедура осуществляется по результатам рассмотрения материалов коллегией ГКНТ, созданной и действующей в соответствии с законодательством;</w:t>
      </w:r>
    </w:p>
    <w:p w:rsidR="004D6173" w:rsidRDefault="004D6173">
      <w:pPr>
        <w:pStyle w:val="underpoint"/>
      </w:pPr>
      <w:r>
        <w:t>1.3.6</w:t>
      </w:r>
      <w:proofErr w:type="gramStart"/>
      <w:r>
        <w:t>. обжалование</w:t>
      </w:r>
      <w:proofErr w:type="gramEnd"/>
      <w:r>
        <w:t xml:space="preserve"> административного решения осуществляется в судебном порядке в соответствии с частью второй пункта 21 Положения о порядке создания субъектов инновационной инфраструктуры.</w:t>
      </w:r>
    </w:p>
    <w:p w:rsidR="004D6173" w:rsidRDefault="004D6173">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4D6173" w:rsidRDefault="004D6173">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966"/>
        <w:gridCol w:w="3140"/>
        <w:gridCol w:w="3239"/>
      </w:tblGrid>
      <w:tr w:rsidR="004D6173">
        <w:trPr>
          <w:trHeight w:val="238"/>
        </w:trPr>
        <w:tc>
          <w:tcPr>
            <w:tcW w:w="1587" w:type="pct"/>
            <w:tcBorders>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Наименование документа и (или) сведений</w:t>
            </w:r>
          </w:p>
        </w:tc>
        <w:tc>
          <w:tcPr>
            <w:tcW w:w="16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Требования, предъявляемые к документу и (или) сведениям</w:t>
            </w:r>
          </w:p>
        </w:tc>
        <w:tc>
          <w:tcPr>
            <w:tcW w:w="1733" w:type="pct"/>
            <w:tcBorders>
              <w:left w:val="single" w:sz="4" w:space="0" w:color="auto"/>
              <w:bottom w:val="single" w:sz="4" w:space="0" w:color="auto"/>
            </w:tcBorders>
            <w:tcMar>
              <w:top w:w="0" w:type="dxa"/>
              <w:left w:w="6" w:type="dxa"/>
              <w:bottom w:w="0" w:type="dxa"/>
              <w:right w:w="6" w:type="dxa"/>
            </w:tcMar>
            <w:vAlign w:val="center"/>
            <w:hideMark/>
          </w:tcPr>
          <w:p w:rsidR="004D6173" w:rsidRDefault="004D6173">
            <w:pPr>
              <w:pStyle w:val="table10"/>
              <w:jc w:val="center"/>
            </w:pPr>
            <w:r>
              <w:t>Форма и порядок представления документа и (или) сведений</w:t>
            </w:r>
          </w:p>
        </w:tc>
      </w:tr>
      <w:tr w:rsidR="004D6173">
        <w:trPr>
          <w:trHeight w:val="238"/>
        </w:trPr>
        <w:tc>
          <w:tcPr>
            <w:tcW w:w="1587" w:type="pct"/>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заявление</w:t>
            </w:r>
            <w:proofErr w:type="gramEnd"/>
            <w:r>
              <w:t xml:space="preserve"> о продлении срока действия регистрации юридического лица в качестве субъекта инновационной инфраструктуры</w:t>
            </w:r>
          </w:p>
        </w:tc>
        <w:tc>
          <w:tcPr>
            <w:tcW w:w="1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по</w:t>
            </w:r>
            <w:proofErr w:type="gramEnd"/>
            <w:r>
              <w:t xml:space="preserve"> форме, определенной постановлением Совета Министров Республики Беларусь от 10 апреля 2007 г. № 459</w:t>
            </w:r>
          </w:p>
        </w:tc>
        <w:tc>
          <w:tcPr>
            <w:tcW w:w="1733"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4D6173" w:rsidRDefault="004D6173">
            <w:pPr>
              <w:pStyle w:val="table10"/>
            </w:pPr>
            <w:proofErr w:type="gramStart"/>
            <w:r>
              <w:t>в</w:t>
            </w:r>
            <w:proofErr w:type="gramEnd"/>
            <w:r>
              <w:t xml:space="preserve"> письменной форме:</w:t>
            </w:r>
            <w:r>
              <w:br/>
            </w:r>
            <w:r>
              <w:br/>
              <w:t>в ходе приема заинтересованного лица;</w:t>
            </w:r>
            <w:r>
              <w:br/>
            </w:r>
            <w:r>
              <w:br/>
              <w:t>нарочным (курьером);</w:t>
            </w:r>
            <w:r>
              <w:br/>
            </w:r>
            <w:r>
              <w:br/>
              <w:t>посредством почтовой связи</w:t>
            </w:r>
          </w:p>
        </w:tc>
      </w:tr>
      <w:tr w:rsidR="004D6173">
        <w:trPr>
          <w:trHeight w:val="238"/>
        </w:trPr>
        <w:tc>
          <w:tcPr>
            <w:tcW w:w="1587" w:type="pct"/>
            <w:tcBorders>
              <w:top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отчет</w:t>
            </w:r>
            <w:proofErr w:type="gramEnd"/>
            <w:r>
              <w:t xml:space="preserve"> о выполнении (ходе выполнения) бизнес-проекта, который предлагался для реализации при регистрации (продлении срока действия регистрации) юридического лица в качестве субъекта инновационной инфраструктуры</w:t>
            </w:r>
          </w:p>
        </w:tc>
        <w:tc>
          <w:tcPr>
            <w:tcW w:w="1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4D6173" w:rsidRDefault="004D6173">
            <w:pPr>
              <w:pStyle w:val="table10"/>
            </w:pPr>
            <w:r>
              <w:t> </w:t>
            </w:r>
          </w:p>
        </w:tc>
        <w:tc>
          <w:tcPr>
            <w:tcW w:w="0" w:type="auto"/>
            <w:vMerge/>
            <w:tcBorders>
              <w:top w:val="single" w:sz="4" w:space="0" w:color="auto"/>
              <w:left w:val="single" w:sz="4" w:space="0" w:color="auto"/>
              <w:bottom w:val="single" w:sz="4" w:space="0" w:color="auto"/>
            </w:tcBorders>
            <w:vAlign w:val="center"/>
            <w:hideMark/>
          </w:tcPr>
          <w:p w:rsidR="004D6173" w:rsidRDefault="004D6173">
            <w:pPr>
              <w:rPr>
                <w:rFonts w:eastAsiaTheme="minorEastAsia"/>
                <w:sz w:val="20"/>
                <w:szCs w:val="20"/>
              </w:rPr>
            </w:pPr>
          </w:p>
        </w:tc>
      </w:tr>
      <w:tr w:rsidR="004D6173">
        <w:trPr>
          <w:trHeight w:val="238"/>
        </w:trPr>
        <w:tc>
          <w:tcPr>
            <w:tcW w:w="1587" w:type="pct"/>
            <w:tcBorders>
              <w:top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бизнес</w:t>
            </w:r>
            <w:proofErr w:type="gramEnd"/>
            <w:r>
              <w:t>-проект (со сроком реализации не менее трех лет, если бизнес-проект, который предлагался для реализации при регистрации (продлении срока действия регистрации) юридического лица в качестве субъекта инновационной инфраструктуры, выполнен)</w:t>
            </w:r>
          </w:p>
        </w:tc>
        <w:tc>
          <w:tcPr>
            <w:tcW w:w="1680" w:type="pct"/>
            <w:tcBorders>
              <w:top w:val="single" w:sz="4" w:space="0" w:color="auto"/>
              <w:left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по</w:t>
            </w:r>
            <w:proofErr w:type="gramEnd"/>
            <w:r>
              <w:t xml:space="preserve"> форме, определенной постановлением Совета Министров Республики Беларусь от 10 апреля 2007 г. № 459, и должен соответствовать требованиям, предусмотренным частью второй пункта 6 Положения о порядке создания субъектов инновационной инфраструктуры</w:t>
            </w:r>
          </w:p>
        </w:tc>
        <w:tc>
          <w:tcPr>
            <w:tcW w:w="0" w:type="auto"/>
            <w:vMerge/>
            <w:tcBorders>
              <w:top w:val="single" w:sz="4" w:space="0" w:color="auto"/>
              <w:left w:val="single" w:sz="4" w:space="0" w:color="auto"/>
              <w:bottom w:val="single" w:sz="4" w:space="0" w:color="auto"/>
            </w:tcBorders>
            <w:vAlign w:val="center"/>
            <w:hideMark/>
          </w:tcPr>
          <w:p w:rsidR="004D6173" w:rsidRDefault="004D6173">
            <w:pPr>
              <w:rPr>
                <w:rFonts w:eastAsiaTheme="minorEastAsia"/>
                <w:sz w:val="20"/>
                <w:szCs w:val="20"/>
              </w:rPr>
            </w:pPr>
          </w:p>
        </w:tc>
      </w:tr>
    </w:tbl>
    <w:p w:rsidR="004D6173" w:rsidRDefault="004D6173">
      <w:pPr>
        <w:pStyle w:val="newncpi"/>
      </w:pPr>
      <w:r>
        <w:t> </w:t>
      </w:r>
    </w:p>
    <w:p w:rsidR="004D6173" w:rsidRDefault="004D6173">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4D6173" w:rsidRDefault="004D6173">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4D6173" w:rsidRDefault="004D6173">
      <w:pPr>
        <w:pStyle w:val="newncpi"/>
      </w:pPr>
      <w:r>
        <w:lastRenderedPageBreak/>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091"/>
        <w:gridCol w:w="1275"/>
        <w:gridCol w:w="1979"/>
      </w:tblGrid>
      <w:tr w:rsidR="004D6173">
        <w:trPr>
          <w:trHeight w:val="240"/>
        </w:trPr>
        <w:tc>
          <w:tcPr>
            <w:tcW w:w="3259" w:type="pct"/>
            <w:tcBorders>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Наименование документа</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D6173" w:rsidRDefault="004D6173">
            <w:pPr>
              <w:pStyle w:val="table10"/>
              <w:jc w:val="center"/>
            </w:pPr>
            <w:r>
              <w:t>Срок действия</w:t>
            </w:r>
          </w:p>
        </w:tc>
        <w:tc>
          <w:tcPr>
            <w:tcW w:w="1059" w:type="pct"/>
            <w:tcBorders>
              <w:left w:val="single" w:sz="4" w:space="0" w:color="auto"/>
              <w:bottom w:val="single" w:sz="4" w:space="0" w:color="auto"/>
            </w:tcBorders>
            <w:tcMar>
              <w:top w:w="0" w:type="dxa"/>
              <w:left w:w="6" w:type="dxa"/>
              <w:bottom w:w="0" w:type="dxa"/>
              <w:right w:w="6" w:type="dxa"/>
            </w:tcMar>
            <w:vAlign w:val="center"/>
            <w:hideMark/>
          </w:tcPr>
          <w:p w:rsidR="004D6173" w:rsidRDefault="004D6173">
            <w:pPr>
              <w:pStyle w:val="table10"/>
              <w:jc w:val="center"/>
            </w:pPr>
            <w:r>
              <w:t>Форма представления</w:t>
            </w:r>
          </w:p>
        </w:tc>
      </w:tr>
      <w:tr w:rsidR="004D6173">
        <w:trPr>
          <w:trHeight w:val="240"/>
        </w:trPr>
        <w:tc>
          <w:tcPr>
            <w:tcW w:w="3259" w:type="pct"/>
            <w:tcBorders>
              <w:top w:val="single" w:sz="4" w:space="0" w:color="auto"/>
              <w:right w:val="single" w:sz="4" w:space="0" w:color="auto"/>
            </w:tcBorders>
            <w:tcMar>
              <w:top w:w="0" w:type="dxa"/>
              <w:left w:w="6" w:type="dxa"/>
              <w:bottom w:w="0" w:type="dxa"/>
              <w:right w:w="6" w:type="dxa"/>
            </w:tcMar>
            <w:hideMark/>
          </w:tcPr>
          <w:p w:rsidR="004D6173" w:rsidRDefault="004D6173">
            <w:pPr>
              <w:pStyle w:val="table10"/>
            </w:pPr>
            <w:proofErr w:type="gramStart"/>
            <w:r>
              <w:t>свидетельство</w:t>
            </w:r>
            <w:proofErr w:type="gramEnd"/>
            <w:r>
              <w:t xml:space="preserve"> о регистрации юридического лица в качестве субъекта инновационной инфраструктуры с внесенным дополнением</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4D6173" w:rsidRDefault="004D6173">
            <w:pPr>
              <w:pStyle w:val="table10"/>
            </w:pPr>
            <w:r>
              <w:t>3 года</w:t>
            </w:r>
          </w:p>
        </w:tc>
        <w:tc>
          <w:tcPr>
            <w:tcW w:w="1059" w:type="pct"/>
            <w:tcBorders>
              <w:top w:val="single" w:sz="4" w:space="0" w:color="auto"/>
              <w:left w:val="single" w:sz="4" w:space="0" w:color="auto"/>
            </w:tcBorders>
            <w:tcMar>
              <w:top w:w="0" w:type="dxa"/>
              <w:left w:w="6" w:type="dxa"/>
              <w:bottom w:w="0" w:type="dxa"/>
              <w:right w:w="6" w:type="dxa"/>
            </w:tcMar>
            <w:hideMark/>
          </w:tcPr>
          <w:p w:rsidR="004D6173" w:rsidRDefault="004D6173">
            <w:pPr>
              <w:pStyle w:val="table10"/>
            </w:pPr>
            <w:proofErr w:type="gramStart"/>
            <w:r>
              <w:t>письменная</w:t>
            </w:r>
            <w:proofErr w:type="gramEnd"/>
          </w:p>
        </w:tc>
      </w:tr>
    </w:tbl>
    <w:p w:rsidR="004D6173" w:rsidRDefault="004D6173">
      <w:pPr>
        <w:pStyle w:val="newncpi"/>
      </w:pPr>
      <w:r>
        <w:t> </w:t>
      </w:r>
    </w:p>
    <w:p w:rsidR="004D6173" w:rsidRDefault="004D6173">
      <w:pPr>
        <w:pStyle w:val="newncpi"/>
      </w:pPr>
      <w:r>
        <w:t>Иные действия, совершаемые уполномоченным органом по исполнению административного решения, – внесение сведений в реестр субъектов инновационной инфраструктуры, информирование инспекции Министерства по налогам и сборам по месту постановки на учет юридического лица.</w:t>
      </w:r>
    </w:p>
    <w:p w:rsidR="004D6173" w:rsidRDefault="004D6173">
      <w:pPr>
        <w:pStyle w:val="newncpi"/>
      </w:pPr>
      <w:r>
        <w:t> </w:t>
      </w:r>
    </w:p>
    <w:p w:rsidR="00E852FE" w:rsidRDefault="00EB3AA6"/>
    <w:sectPr w:rsidR="00E852FE" w:rsidSect="004D6173">
      <w:pgSz w:w="11906" w:h="16838"/>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AA6" w:rsidRDefault="00EB3AA6" w:rsidP="004D6173">
      <w:r>
        <w:separator/>
      </w:r>
    </w:p>
  </w:endnote>
  <w:endnote w:type="continuationSeparator" w:id="0">
    <w:p w:rsidR="00EB3AA6" w:rsidRDefault="00EB3AA6" w:rsidP="004D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173" w:rsidRDefault="004D617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173" w:rsidRDefault="004D617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4D6173" w:rsidTr="004D6173">
      <w:tc>
        <w:tcPr>
          <w:tcW w:w="1800" w:type="dxa"/>
          <w:shd w:val="clear" w:color="auto" w:fill="auto"/>
          <w:vAlign w:val="center"/>
        </w:tcPr>
        <w:p w:rsidR="004D6173" w:rsidRDefault="004D6173">
          <w:pPr>
            <w:pStyle w:val="a5"/>
            <w:ind w:firstLine="0"/>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4D6173" w:rsidRDefault="004D6173">
          <w:pPr>
            <w:pStyle w:val="a5"/>
            <w:ind w:firstLine="0"/>
            <w:rPr>
              <w:i/>
              <w:sz w:val="24"/>
            </w:rPr>
          </w:pPr>
          <w:r>
            <w:rPr>
              <w:i/>
              <w:sz w:val="24"/>
            </w:rPr>
            <w:t>Официальная правовая информация</w:t>
          </w:r>
        </w:p>
        <w:p w:rsidR="004D6173" w:rsidRDefault="004D6173">
          <w:pPr>
            <w:pStyle w:val="a5"/>
            <w:ind w:firstLine="0"/>
            <w:rPr>
              <w:i/>
              <w:sz w:val="24"/>
            </w:rPr>
          </w:pPr>
          <w:r>
            <w:rPr>
              <w:i/>
              <w:sz w:val="24"/>
            </w:rPr>
            <w:t>Информационно-поисковая система "ЭТАЛОН", 24.10.2025</w:t>
          </w:r>
        </w:p>
        <w:p w:rsidR="004D6173" w:rsidRPr="004D6173" w:rsidRDefault="004D6173">
          <w:pPr>
            <w:pStyle w:val="a5"/>
            <w:ind w:firstLine="0"/>
            <w:rPr>
              <w:i/>
              <w:sz w:val="24"/>
            </w:rPr>
          </w:pPr>
          <w:r>
            <w:rPr>
              <w:i/>
              <w:sz w:val="24"/>
            </w:rPr>
            <w:t>Национальный центр правовой информации Республики Беларусь</w:t>
          </w:r>
        </w:p>
      </w:tc>
    </w:tr>
  </w:tbl>
  <w:p w:rsidR="004D6173" w:rsidRDefault="004D617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AA6" w:rsidRDefault="00EB3AA6" w:rsidP="004D6173">
      <w:r>
        <w:separator/>
      </w:r>
    </w:p>
  </w:footnote>
  <w:footnote w:type="continuationSeparator" w:id="0">
    <w:p w:rsidR="00EB3AA6" w:rsidRDefault="00EB3AA6" w:rsidP="004D6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173" w:rsidRDefault="004D6173" w:rsidP="00C9106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6173" w:rsidRDefault="004D617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173" w:rsidRPr="004D6173" w:rsidRDefault="004D6173" w:rsidP="00C9106E">
    <w:pPr>
      <w:pStyle w:val="a3"/>
      <w:framePr w:wrap="around" w:vAnchor="text" w:hAnchor="margin" w:xAlign="center" w:y="1"/>
      <w:rPr>
        <w:rStyle w:val="a7"/>
        <w:sz w:val="24"/>
      </w:rPr>
    </w:pPr>
    <w:r w:rsidRPr="004D6173">
      <w:rPr>
        <w:rStyle w:val="a7"/>
        <w:sz w:val="24"/>
      </w:rPr>
      <w:fldChar w:fldCharType="begin"/>
    </w:r>
    <w:r w:rsidRPr="004D6173">
      <w:rPr>
        <w:rStyle w:val="a7"/>
        <w:sz w:val="24"/>
      </w:rPr>
      <w:instrText xml:space="preserve">PAGE  </w:instrText>
    </w:r>
    <w:r w:rsidRPr="004D6173">
      <w:rPr>
        <w:rStyle w:val="a7"/>
        <w:sz w:val="24"/>
      </w:rPr>
      <w:fldChar w:fldCharType="separate"/>
    </w:r>
    <w:r>
      <w:rPr>
        <w:rStyle w:val="a7"/>
        <w:noProof/>
        <w:sz w:val="24"/>
      </w:rPr>
      <w:t>12</w:t>
    </w:r>
    <w:r w:rsidRPr="004D6173">
      <w:rPr>
        <w:rStyle w:val="a7"/>
        <w:sz w:val="24"/>
      </w:rPr>
      <w:fldChar w:fldCharType="end"/>
    </w:r>
  </w:p>
  <w:p w:rsidR="004D6173" w:rsidRPr="004D6173" w:rsidRDefault="004D6173">
    <w:pPr>
      <w:pStyle w:val="a3"/>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173" w:rsidRDefault="004D61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173"/>
    <w:rsid w:val="000410CC"/>
    <w:rsid w:val="000679B5"/>
    <w:rsid w:val="0013694E"/>
    <w:rsid w:val="003C6681"/>
    <w:rsid w:val="00432DBC"/>
    <w:rsid w:val="004447F3"/>
    <w:rsid w:val="0046312F"/>
    <w:rsid w:val="004D6173"/>
    <w:rsid w:val="007E69C9"/>
    <w:rsid w:val="00AF3500"/>
    <w:rsid w:val="00E02C92"/>
    <w:rsid w:val="00EB3AA6"/>
    <w:rsid w:val="00F1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7BE53-068B-4794-B187-B8D11DC5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4D6173"/>
    <w:pPr>
      <w:spacing w:before="240" w:after="240"/>
      <w:ind w:right="2268" w:firstLine="0"/>
      <w:jc w:val="left"/>
    </w:pPr>
    <w:rPr>
      <w:rFonts w:eastAsia="Times New Roman"/>
      <w:b/>
      <w:bCs/>
      <w:sz w:val="28"/>
      <w:szCs w:val="28"/>
      <w:lang w:eastAsia="ru-RU"/>
    </w:rPr>
  </w:style>
  <w:style w:type="paragraph" w:customStyle="1" w:styleId="agree">
    <w:name w:val="agree"/>
    <w:basedOn w:val="a"/>
    <w:rsid w:val="004D6173"/>
    <w:pPr>
      <w:spacing w:after="28"/>
      <w:ind w:firstLine="0"/>
      <w:jc w:val="left"/>
    </w:pPr>
    <w:rPr>
      <w:rFonts w:eastAsiaTheme="minorEastAsia"/>
      <w:sz w:val="22"/>
      <w:lang w:eastAsia="ru-RU"/>
    </w:rPr>
  </w:style>
  <w:style w:type="paragraph" w:customStyle="1" w:styleId="titlep">
    <w:name w:val="titlep"/>
    <w:basedOn w:val="a"/>
    <w:rsid w:val="004D6173"/>
    <w:pPr>
      <w:spacing w:before="240" w:after="240"/>
      <w:ind w:firstLine="0"/>
      <w:jc w:val="center"/>
    </w:pPr>
    <w:rPr>
      <w:rFonts w:eastAsiaTheme="minorEastAsia"/>
      <w:b/>
      <w:bCs/>
      <w:sz w:val="24"/>
      <w:szCs w:val="24"/>
      <w:lang w:eastAsia="ru-RU"/>
    </w:rPr>
  </w:style>
  <w:style w:type="paragraph" w:customStyle="1" w:styleId="onestring">
    <w:name w:val="onestring"/>
    <w:basedOn w:val="a"/>
    <w:rsid w:val="004D6173"/>
    <w:pPr>
      <w:ind w:firstLine="0"/>
      <w:jc w:val="right"/>
    </w:pPr>
    <w:rPr>
      <w:rFonts w:eastAsiaTheme="minorEastAsia"/>
      <w:sz w:val="22"/>
      <w:lang w:eastAsia="ru-RU"/>
    </w:rPr>
  </w:style>
  <w:style w:type="paragraph" w:customStyle="1" w:styleId="titleu">
    <w:name w:val="titleu"/>
    <w:basedOn w:val="a"/>
    <w:rsid w:val="004D6173"/>
    <w:pPr>
      <w:spacing w:before="240" w:after="240"/>
      <w:ind w:firstLine="0"/>
      <w:jc w:val="left"/>
    </w:pPr>
    <w:rPr>
      <w:rFonts w:eastAsiaTheme="minorEastAsia"/>
      <w:b/>
      <w:bCs/>
      <w:sz w:val="24"/>
      <w:szCs w:val="24"/>
      <w:lang w:eastAsia="ru-RU"/>
    </w:rPr>
  </w:style>
  <w:style w:type="paragraph" w:customStyle="1" w:styleId="point">
    <w:name w:val="point"/>
    <w:basedOn w:val="a"/>
    <w:rsid w:val="004D6173"/>
    <w:pPr>
      <w:ind w:firstLine="567"/>
    </w:pPr>
    <w:rPr>
      <w:rFonts w:eastAsiaTheme="minorEastAsia"/>
      <w:sz w:val="24"/>
      <w:szCs w:val="24"/>
      <w:lang w:eastAsia="ru-RU"/>
    </w:rPr>
  </w:style>
  <w:style w:type="paragraph" w:customStyle="1" w:styleId="underpoint">
    <w:name w:val="underpoint"/>
    <w:basedOn w:val="a"/>
    <w:rsid w:val="004D6173"/>
    <w:pPr>
      <w:ind w:firstLine="567"/>
    </w:pPr>
    <w:rPr>
      <w:rFonts w:eastAsiaTheme="minorEastAsia"/>
      <w:sz w:val="24"/>
      <w:szCs w:val="24"/>
      <w:lang w:eastAsia="ru-RU"/>
    </w:rPr>
  </w:style>
  <w:style w:type="paragraph" w:customStyle="1" w:styleId="preamble">
    <w:name w:val="preamble"/>
    <w:basedOn w:val="a"/>
    <w:rsid w:val="004D6173"/>
    <w:pPr>
      <w:ind w:firstLine="567"/>
    </w:pPr>
    <w:rPr>
      <w:rFonts w:eastAsiaTheme="minorEastAsia"/>
      <w:sz w:val="24"/>
      <w:szCs w:val="24"/>
      <w:lang w:eastAsia="ru-RU"/>
    </w:rPr>
  </w:style>
  <w:style w:type="paragraph" w:customStyle="1" w:styleId="snoski">
    <w:name w:val="snoski"/>
    <w:basedOn w:val="a"/>
    <w:rsid w:val="004D6173"/>
    <w:pPr>
      <w:ind w:firstLine="567"/>
    </w:pPr>
    <w:rPr>
      <w:rFonts w:eastAsiaTheme="minorEastAsia"/>
      <w:sz w:val="20"/>
      <w:szCs w:val="20"/>
      <w:lang w:eastAsia="ru-RU"/>
    </w:rPr>
  </w:style>
  <w:style w:type="paragraph" w:customStyle="1" w:styleId="snoskiline">
    <w:name w:val="snoskiline"/>
    <w:basedOn w:val="a"/>
    <w:rsid w:val="004D6173"/>
    <w:pPr>
      <w:ind w:firstLine="0"/>
    </w:pPr>
    <w:rPr>
      <w:rFonts w:eastAsiaTheme="minorEastAsia"/>
      <w:sz w:val="20"/>
      <w:szCs w:val="20"/>
      <w:lang w:eastAsia="ru-RU"/>
    </w:rPr>
  </w:style>
  <w:style w:type="paragraph" w:customStyle="1" w:styleId="table10">
    <w:name w:val="table10"/>
    <w:basedOn w:val="a"/>
    <w:rsid w:val="004D6173"/>
    <w:pPr>
      <w:ind w:firstLine="0"/>
      <w:jc w:val="left"/>
    </w:pPr>
    <w:rPr>
      <w:rFonts w:eastAsiaTheme="minorEastAsia"/>
      <w:sz w:val="20"/>
      <w:szCs w:val="20"/>
      <w:lang w:eastAsia="ru-RU"/>
    </w:rPr>
  </w:style>
  <w:style w:type="paragraph" w:customStyle="1" w:styleId="append">
    <w:name w:val="append"/>
    <w:basedOn w:val="a"/>
    <w:rsid w:val="004D6173"/>
    <w:pPr>
      <w:ind w:firstLine="0"/>
      <w:jc w:val="left"/>
    </w:pPr>
    <w:rPr>
      <w:rFonts w:eastAsiaTheme="minorEastAsia"/>
      <w:sz w:val="22"/>
      <w:lang w:eastAsia="ru-RU"/>
    </w:rPr>
  </w:style>
  <w:style w:type="paragraph" w:customStyle="1" w:styleId="changeadd">
    <w:name w:val="changeadd"/>
    <w:basedOn w:val="a"/>
    <w:rsid w:val="004D6173"/>
    <w:pPr>
      <w:ind w:left="1134" w:firstLine="567"/>
    </w:pPr>
    <w:rPr>
      <w:rFonts w:eastAsiaTheme="minorEastAsia"/>
      <w:sz w:val="24"/>
      <w:szCs w:val="24"/>
      <w:lang w:eastAsia="ru-RU"/>
    </w:rPr>
  </w:style>
  <w:style w:type="paragraph" w:customStyle="1" w:styleId="changei">
    <w:name w:val="changei"/>
    <w:basedOn w:val="a"/>
    <w:rsid w:val="004D6173"/>
    <w:pPr>
      <w:ind w:left="1021" w:firstLine="0"/>
      <w:jc w:val="left"/>
    </w:pPr>
    <w:rPr>
      <w:rFonts w:eastAsiaTheme="minorEastAsia"/>
      <w:sz w:val="24"/>
      <w:szCs w:val="24"/>
      <w:lang w:eastAsia="ru-RU"/>
    </w:rPr>
  </w:style>
  <w:style w:type="paragraph" w:customStyle="1" w:styleId="append1">
    <w:name w:val="append1"/>
    <w:basedOn w:val="a"/>
    <w:rsid w:val="004D6173"/>
    <w:pPr>
      <w:spacing w:after="28"/>
      <w:ind w:firstLine="0"/>
      <w:jc w:val="left"/>
    </w:pPr>
    <w:rPr>
      <w:rFonts w:eastAsiaTheme="minorEastAsia"/>
      <w:sz w:val="22"/>
      <w:lang w:eastAsia="ru-RU"/>
    </w:rPr>
  </w:style>
  <w:style w:type="paragraph" w:customStyle="1" w:styleId="cap1">
    <w:name w:val="cap1"/>
    <w:basedOn w:val="a"/>
    <w:rsid w:val="004D6173"/>
    <w:pPr>
      <w:ind w:firstLine="0"/>
      <w:jc w:val="left"/>
    </w:pPr>
    <w:rPr>
      <w:rFonts w:eastAsiaTheme="minorEastAsia"/>
      <w:sz w:val="22"/>
      <w:lang w:eastAsia="ru-RU"/>
    </w:rPr>
  </w:style>
  <w:style w:type="paragraph" w:customStyle="1" w:styleId="capu1">
    <w:name w:val="capu1"/>
    <w:basedOn w:val="a"/>
    <w:rsid w:val="004D6173"/>
    <w:pPr>
      <w:spacing w:after="120"/>
      <w:ind w:firstLine="0"/>
      <w:jc w:val="left"/>
    </w:pPr>
    <w:rPr>
      <w:rFonts w:eastAsiaTheme="minorEastAsia"/>
      <w:sz w:val="22"/>
      <w:lang w:eastAsia="ru-RU"/>
    </w:rPr>
  </w:style>
  <w:style w:type="paragraph" w:customStyle="1" w:styleId="newncpi">
    <w:name w:val="newncpi"/>
    <w:basedOn w:val="a"/>
    <w:rsid w:val="004D6173"/>
    <w:pPr>
      <w:ind w:firstLine="567"/>
    </w:pPr>
    <w:rPr>
      <w:rFonts w:eastAsiaTheme="minorEastAsia"/>
      <w:sz w:val="24"/>
      <w:szCs w:val="24"/>
      <w:lang w:eastAsia="ru-RU"/>
    </w:rPr>
  </w:style>
  <w:style w:type="paragraph" w:customStyle="1" w:styleId="newncpi0">
    <w:name w:val="newncpi0"/>
    <w:basedOn w:val="a"/>
    <w:rsid w:val="004D6173"/>
    <w:pPr>
      <w:ind w:firstLine="0"/>
    </w:pPr>
    <w:rPr>
      <w:rFonts w:eastAsiaTheme="minorEastAsia"/>
      <w:sz w:val="24"/>
      <w:szCs w:val="24"/>
      <w:lang w:eastAsia="ru-RU"/>
    </w:rPr>
  </w:style>
  <w:style w:type="paragraph" w:customStyle="1" w:styleId="undline">
    <w:name w:val="undline"/>
    <w:basedOn w:val="a"/>
    <w:rsid w:val="004D6173"/>
    <w:pPr>
      <w:ind w:firstLine="0"/>
    </w:pPr>
    <w:rPr>
      <w:rFonts w:eastAsiaTheme="minorEastAsia"/>
      <w:sz w:val="20"/>
      <w:szCs w:val="20"/>
      <w:lang w:eastAsia="ru-RU"/>
    </w:rPr>
  </w:style>
  <w:style w:type="character" w:customStyle="1" w:styleId="name">
    <w:name w:val="name"/>
    <w:basedOn w:val="a0"/>
    <w:rsid w:val="004D6173"/>
    <w:rPr>
      <w:rFonts w:ascii="Times New Roman" w:hAnsi="Times New Roman" w:cs="Times New Roman" w:hint="default"/>
      <w:caps/>
    </w:rPr>
  </w:style>
  <w:style w:type="character" w:customStyle="1" w:styleId="promulgator">
    <w:name w:val="promulgator"/>
    <w:basedOn w:val="a0"/>
    <w:rsid w:val="004D6173"/>
    <w:rPr>
      <w:rFonts w:ascii="Times New Roman" w:hAnsi="Times New Roman" w:cs="Times New Roman" w:hint="default"/>
      <w:caps/>
    </w:rPr>
  </w:style>
  <w:style w:type="character" w:customStyle="1" w:styleId="datepr">
    <w:name w:val="datepr"/>
    <w:basedOn w:val="a0"/>
    <w:rsid w:val="004D6173"/>
    <w:rPr>
      <w:rFonts w:ascii="Times New Roman" w:hAnsi="Times New Roman" w:cs="Times New Roman" w:hint="default"/>
    </w:rPr>
  </w:style>
  <w:style w:type="character" w:customStyle="1" w:styleId="number">
    <w:name w:val="number"/>
    <w:basedOn w:val="a0"/>
    <w:rsid w:val="004D6173"/>
    <w:rPr>
      <w:rFonts w:ascii="Times New Roman" w:hAnsi="Times New Roman" w:cs="Times New Roman" w:hint="default"/>
    </w:rPr>
  </w:style>
  <w:style w:type="character" w:customStyle="1" w:styleId="post">
    <w:name w:val="post"/>
    <w:basedOn w:val="a0"/>
    <w:rsid w:val="004D6173"/>
    <w:rPr>
      <w:rFonts w:ascii="Times New Roman" w:hAnsi="Times New Roman" w:cs="Times New Roman" w:hint="default"/>
      <w:b/>
      <w:bCs/>
      <w:sz w:val="22"/>
      <w:szCs w:val="22"/>
    </w:rPr>
  </w:style>
  <w:style w:type="character" w:customStyle="1" w:styleId="pers">
    <w:name w:val="pers"/>
    <w:basedOn w:val="a0"/>
    <w:rsid w:val="004D6173"/>
    <w:rPr>
      <w:rFonts w:ascii="Times New Roman" w:hAnsi="Times New Roman" w:cs="Times New Roman" w:hint="default"/>
      <w:b/>
      <w:bCs/>
      <w:sz w:val="22"/>
      <w:szCs w:val="22"/>
    </w:rPr>
  </w:style>
  <w:style w:type="paragraph" w:styleId="a3">
    <w:name w:val="header"/>
    <w:basedOn w:val="a"/>
    <w:link w:val="a4"/>
    <w:uiPriority w:val="99"/>
    <w:unhideWhenUsed/>
    <w:rsid w:val="004D6173"/>
    <w:pPr>
      <w:tabs>
        <w:tab w:val="center" w:pos="4677"/>
        <w:tab w:val="right" w:pos="9355"/>
      </w:tabs>
    </w:pPr>
  </w:style>
  <w:style w:type="character" w:customStyle="1" w:styleId="a4">
    <w:name w:val="Верхний колонтитул Знак"/>
    <w:basedOn w:val="a0"/>
    <w:link w:val="a3"/>
    <w:uiPriority w:val="99"/>
    <w:rsid w:val="004D6173"/>
  </w:style>
  <w:style w:type="paragraph" w:styleId="a5">
    <w:name w:val="footer"/>
    <w:basedOn w:val="a"/>
    <w:link w:val="a6"/>
    <w:uiPriority w:val="99"/>
    <w:unhideWhenUsed/>
    <w:rsid w:val="004D6173"/>
    <w:pPr>
      <w:tabs>
        <w:tab w:val="center" w:pos="4677"/>
        <w:tab w:val="right" w:pos="9355"/>
      </w:tabs>
    </w:pPr>
  </w:style>
  <w:style w:type="character" w:customStyle="1" w:styleId="a6">
    <w:name w:val="Нижний колонтитул Знак"/>
    <w:basedOn w:val="a0"/>
    <w:link w:val="a5"/>
    <w:uiPriority w:val="99"/>
    <w:rsid w:val="004D6173"/>
  </w:style>
  <w:style w:type="character" w:styleId="a7">
    <w:name w:val="page number"/>
    <w:basedOn w:val="a0"/>
    <w:uiPriority w:val="99"/>
    <w:semiHidden/>
    <w:unhideWhenUsed/>
    <w:rsid w:val="004D6173"/>
  </w:style>
  <w:style w:type="table" w:styleId="a8">
    <w:name w:val="Table Grid"/>
    <w:basedOn w:val="a1"/>
    <w:uiPriority w:val="39"/>
    <w:rsid w:val="004D6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3362</Words>
  <Characters>25862</Characters>
  <Application>Microsoft Office Word</Application>
  <DocSecurity>0</DocSecurity>
  <Lines>738</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2025-10-24T12:08:00Z</dcterms:created>
  <dcterms:modified xsi:type="dcterms:W3CDTF">2025-10-24T12:08:00Z</dcterms:modified>
</cp:coreProperties>
</file>